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FC292" w14:textId="5D3E8464" w:rsidR="008846AC" w:rsidRPr="00BD6ECE" w:rsidRDefault="008612E5" w:rsidP="001A20BE">
      <w:pPr>
        <w:spacing w:line="360" w:lineRule="auto"/>
        <w:jc w:val="both"/>
        <w:rPr>
          <w:rFonts w:ascii="Arial" w:hAnsi="Arial" w:cs="Arial"/>
          <w:b/>
          <w:sz w:val="24"/>
          <w:szCs w:val="24"/>
        </w:rPr>
      </w:pPr>
      <w:r w:rsidRPr="00BD6ECE">
        <w:rPr>
          <w:rFonts w:ascii="Arial" w:hAnsi="Arial" w:cs="Arial"/>
          <w:b/>
          <w:sz w:val="24"/>
          <w:szCs w:val="24"/>
        </w:rPr>
        <w:t xml:space="preserve">LEI MUNICIPAL Nº </w:t>
      </w:r>
      <w:bookmarkStart w:id="0" w:name="_Hlk199314362"/>
      <w:r w:rsidRPr="00BD6ECE">
        <w:rPr>
          <w:rFonts w:ascii="Arial" w:hAnsi="Arial" w:cs="Arial"/>
          <w:b/>
          <w:sz w:val="24"/>
          <w:szCs w:val="24"/>
        </w:rPr>
        <w:t>1.6</w:t>
      </w:r>
      <w:r w:rsidR="00BC148B" w:rsidRPr="00BD6ECE">
        <w:rPr>
          <w:rFonts w:ascii="Arial" w:hAnsi="Arial" w:cs="Arial"/>
          <w:b/>
          <w:sz w:val="24"/>
          <w:szCs w:val="24"/>
        </w:rPr>
        <w:t>5</w:t>
      </w:r>
      <w:r w:rsidR="00D9588C">
        <w:rPr>
          <w:rFonts w:ascii="Arial" w:hAnsi="Arial" w:cs="Arial"/>
          <w:b/>
          <w:sz w:val="24"/>
          <w:szCs w:val="24"/>
        </w:rPr>
        <w:t>9</w:t>
      </w:r>
      <w:r w:rsidRPr="00BD6ECE">
        <w:rPr>
          <w:rFonts w:ascii="Arial" w:hAnsi="Arial" w:cs="Arial"/>
          <w:b/>
          <w:sz w:val="24"/>
          <w:szCs w:val="24"/>
        </w:rPr>
        <w:t xml:space="preserve">/2025, DE </w:t>
      </w:r>
      <w:r w:rsidR="00D9588C">
        <w:rPr>
          <w:rFonts w:ascii="Arial" w:hAnsi="Arial" w:cs="Arial"/>
          <w:b/>
          <w:sz w:val="24"/>
          <w:szCs w:val="24"/>
        </w:rPr>
        <w:t>10</w:t>
      </w:r>
      <w:r w:rsidRPr="00BD6ECE">
        <w:rPr>
          <w:rFonts w:ascii="Arial" w:hAnsi="Arial" w:cs="Arial"/>
          <w:b/>
          <w:sz w:val="24"/>
          <w:szCs w:val="24"/>
        </w:rPr>
        <w:t xml:space="preserve"> DE </w:t>
      </w:r>
      <w:r w:rsidR="00BC148B" w:rsidRPr="00BD6ECE">
        <w:rPr>
          <w:rFonts w:ascii="Arial" w:hAnsi="Arial" w:cs="Arial"/>
          <w:b/>
          <w:sz w:val="24"/>
          <w:szCs w:val="24"/>
        </w:rPr>
        <w:t>JU</w:t>
      </w:r>
      <w:r w:rsidR="008D1D04">
        <w:rPr>
          <w:rFonts w:ascii="Arial" w:hAnsi="Arial" w:cs="Arial"/>
          <w:b/>
          <w:sz w:val="24"/>
          <w:szCs w:val="24"/>
        </w:rPr>
        <w:t>LH</w:t>
      </w:r>
      <w:r w:rsidR="00BC148B" w:rsidRPr="00BD6ECE">
        <w:rPr>
          <w:rFonts w:ascii="Arial" w:hAnsi="Arial" w:cs="Arial"/>
          <w:b/>
          <w:sz w:val="24"/>
          <w:szCs w:val="24"/>
        </w:rPr>
        <w:t>O</w:t>
      </w:r>
      <w:r w:rsidRPr="00BD6ECE">
        <w:rPr>
          <w:rFonts w:ascii="Arial" w:hAnsi="Arial" w:cs="Arial"/>
          <w:b/>
          <w:sz w:val="24"/>
          <w:szCs w:val="24"/>
        </w:rPr>
        <w:t xml:space="preserve"> DE 2025</w:t>
      </w:r>
      <w:bookmarkEnd w:id="0"/>
      <w:r w:rsidRPr="00BD6ECE">
        <w:rPr>
          <w:rFonts w:ascii="Arial" w:hAnsi="Arial" w:cs="Arial"/>
          <w:b/>
          <w:sz w:val="24"/>
          <w:szCs w:val="24"/>
        </w:rPr>
        <w:t>.</w:t>
      </w:r>
    </w:p>
    <w:p w14:paraId="628B737B" w14:textId="77777777" w:rsidR="00A778F1" w:rsidRPr="00BD6ECE" w:rsidRDefault="00A778F1" w:rsidP="001A20BE">
      <w:pPr>
        <w:spacing w:line="360" w:lineRule="auto"/>
        <w:jc w:val="both"/>
        <w:rPr>
          <w:rFonts w:ascii="Arial" w:hAnsi="Arial" w:cs="Arial"/>
          <w:b/>
          <w:sz w:val="24"/>
          <w:szCs w:val="24"/>
        </w:rPr>
      </w:pPr>
    </w:p>
    <w:p w14:paraId="0FB846A4" w14:textId="688DB4C9" w:rsidR="008846AC" w:rsidRPr="00BD6ECE" w:rsidRDefault="004800DA" w:rsidP="007C3F51">
      <w:pPr>
        <w:ind w:left="3827"/>
        <w:jc w:val="both"/>
        <w:rPr>
          <w:rFonts w:ascii="Arial" w:hAnsi="Arial" w:cs="Arial"/>
          <w:b/>
          <w:sz w:val="24"/>
          <w:szCs w:val="24"/>
        </w:rPr>
      </w:pPr>
      <w:r w:rsidRPr="00BD6ECE">
        <w:rPr>
          <w:rFonts w:ascii="Arial" w:hAnsi="Arial" w:cs="Arial"/>
          <w:b/>
          <w:sz w:val="24"/>
          <w:szCs w:val="24"/>
        </w:rPr>
        <w:t>“</w:t>
      </w:r>
      <w:r w:rsidR="00D9588C" w:rsidRPr="00D9588C">
        <w:rPr>
          <w:rFonts w:ascii="Arial" w:hAnsi="Arial" w:cs="Arial"/>
          <w:b/>
          <w:sz w:val="24"/>
          <w:szCs w:val="24"/>
        </w:rPr>
        <w:t>DISPÕE SOBRE A CONCESSÃO DE AUXÍLIO-ALIMENTAÇÃO AOS SERVIDORES PÚBLICOS ATIVOS DO PODER EXECUTIVO DO MUNICÍPIO DE CAARAPÓ-MS E DÁ OUTRAS PROVIDÊNCIAS</w:t>
      </w:r>
      <w:r w:rsidRPr="00BD6ECE">
        <w:rPr>
          <w:rFonts w:ascii="Arial" w:hAnsi="Arial" w:cs="Arial"/>
          <w:b/>
          <w:sz w:val="24"/>
          <w:szCs w:val="24"/>
        </w:rPr>
        <w:t>”.</w:t>
      </w:r>
    </w:p>
    <w:p w14:paraId="77F5297D" w14:textId="5FAD5D4C" w:rsidR="001A20BE" w:rsidRDefault="001A20BE" w:rsidP="001A20BE">
      <w:pPr>
        <w:spacing w:line="360" w:lineRule="auto"/>
        <w:ind w:firstLine="2552"/>
        <w:jc w:val="both"/>
        <w:rPr>
          <w:rFonts w:ascii="Arial" w:hAnsi="Arial" w:cs="Arial"/>
          <w:b/>
          <w:sz w:val="24"/>
          <w:szCs w:val="24"/>
        </w:rPr>
      </w:pPr>
    </w:p>
    <w:p w14:paraId="2444348A" w14:textId="77777777" w:rsidR="005055C8" w:rsidRPr="00BD6ECE" w:rsidRDefault="005055C8" w:rsidP="005055C8">
      <w:pPr>
        <w:spacing w:line="360" w:lineRule="auto"/>
        <w:jc w:val="both"/>
        <w:rPr>
          <w:rFonts w:ascii="Arial" w:hAnsi="Arial" w:cs="Arial"/>
          <w:b/>
          <w:sz w:val="24"/>
          <w:szCs w:val="24"/>
        </w:rPr>
      </w:pPr>
      <w:r w:rsidRPr="00BD6ECE">
        <w:rPr>
          <w:rFonts w:ascii="Arial" w:hAnsi="Arial" w:cs="Arial"/>
          <w:b/>
          <w:sz w:val="24"/>
          <w:szCs w:val="24"/>
        </w:rPr>
        <w:t>A Prefeita Municipal de Caarapó, Estado de Mato Grosso do Sul, no uso das atribuições que lhe são conferidas por lei, faz saber que a Câmara Municipal aprovou e eu sanciono a seguinte Lei:</w:t>
      </w:r>
    </w:p>
    <w:p w14:paraId="54E2C9B5" w14:textId="77777777" w:rsidR="00876F22" w:rsidRDefault="00876F22" w:rsidP="00876F22">
      <w:pPr>
        <w:spacing w:line="360" w:lineRule="auto"/>
        <w:jc w:val="both"/>
        <w:rPr>
          <w:rFonts w:ascii="Arial" w:hAnsi="Arial" w:cs="Arial"/>
          <w:b/>
          <w:bCs/>
          <w:sz w:val="24"/>
          <w:szCs w:val="24"/>
        </w:rPr>
      </w:pPr>
    </w:p>
    <w:p w14:paraId="19C80D10" w14:textId="203CBB1B" w:rsidR="00876F22" w:rsidRDefault="00876F22" w:rsidP="00876F22">
      <w:pPr>
        <w:spacing w:line="360" w:lineRule="auto"/>
        <w:jc w:val="both"/>
        <w:rPr>
          <w:rFonts w:ascii="Arial" w:hAnsi="Arial" w:cs="Arial"/>
          <w:bCs/>
          <w:sz w:val="24"/>
          <w:szCs w:val="24"/>
        </w:rPr>
      </w:pPr>
      <w:r w:rsidRPr="00266E7B">
        <w:rPr>
          <w:rFonts w:ascii="Arial" w:hAnsi="Arial" w:cs="Arial"/>
          <w:b/>
          <w:bCs/>
          <w:sz w:val="24"/>
          <w:szCs w:val="24"/>
        </w:rPr>
        <w:t xml:space="preserve">Art. 1º </w:t>
      </w:r>
      <w:r w:rsidRPr="00266E7B">
        <w:rPr>
          <w:rFonts w:ascii="Arial" w:hAnsi="Arial" w:cs="Arial"/>
          <w:bCs/>
          <w:sz w:val="24"/>
          <w:szCs w:val="24"/>
        </w:rPr>
        <w:t>Fica instituído, no âmbito da Prefeitura Municipal de Caarapó, o auxílio-alimentação mensal, de caráter indenizatório, para os servidores públicos em atividade que atendam aos critérios estabelecidos nesta lei.</w:t>
      </w:r>
    </w:p>
    <w:p w14:paraId="3FFE778A" w14:textId="77777777" w:rsidR="00876F22" w:rsidRDefault="00876F22" w:rsidP="00876F22">
      <w:pPr>
        <w:spacing w:line="360" w:lineRule="auto"/>
        <w:jc w:val="both"/>
        <w:rPr>
          <w:rFonts w:ascii="Arial" w:hAnsi="Arial" w:cs="Arial"/>
          <w:bCs/>
          <w:sz w:val="24"/>
          <w:szCs w:val="24"/>
        </w:rPr>
      </w:pPr>
    </w:p>
    <w:p w14:paraId="2AA9D211" w14:textId="205A370B" w:rsidR="00876F22" w:rsidRDefault="00876F22" w:rsidP="00876F22">
      <w:pPr>
        <w:spacing w:line="360" w:lineRule="auto"/>
        <w:jc w:val="both"/>
        <w:rPr>
          <w:rFonts w:ascii="Arial" w:hAnsi="Arial" w:cs="Arial"/>
          <w:bCs/>
          <w:sz w:val="24"/>
          <w:szCs w:val="24"/>
        </w:rPr>
      </w:pPr>
      <w:r w:rsidRPr="00266E7B">
        <w:rPr>
          <w:rFonts w:ascii="Arial" w:hAnsi="Arial" w:cs="Arial"/>
          <w:b/>
          <w:bCs/>
          <w:sz w:val="24"/>
          <w:szCs w:val="24"/>
        </w:rPr>
        <w:t xml:space="preserve">§ 1º </w:t>
      </w:r>
      <w:r w:rsidRPr="00266E7B">
        <w:rPr>
          <w:rFonts w:ascii="Arial" w:hAnsi="Arial" w:cs="Arial"/>
          <w:bCs/>
          <w:sz w:val="24"/>
          <w:szCs w:val="24"/>
        </w:rPr>
        <w:t xml:space="preserve">O auxílio-alimentação de que trata a presente lei destina-se a subsidiar custos de alimentação dos servidores efetivos e os contratados temporariamente, considerando o mês trabalhado e corresponderá ao montante mensal de 30% (trinta por cento) do vencimento nível </w:t>
      </w:r>
      <w:r w:rsidRPr="00876F22">
        <w:rPr>
          <w:rFonts w:ascii="Arial" w:hAnsi="Arial" w:cs="Arial"/>
          <w:bCs/>
          <w:sz w:val="24"/>
          <w:szCs w:val="24"/>
        </w:rPr>
        <w:t>V – Classe A da</w:t>
      </w:r>
      <w:r w:rsidRPr="00266E7B">
        <w:rPr>
          <w:rFonts w:ascii="Arial" w:hAnsi="Arial" w:cs="Arial"/>
          <w:bCs/>
          <w:sz w:val="24"/>
          <w:szCs w:val="24"/>
        </w:rPr>
        <w:t xml:space="preserve"> tabela salarial do anexo I da lei 1.649/2025, para os servidores que recebam salário-base de até R$ 1.582,50 (mil e quinhentos e oitenta e dois reais e cinquenta centavos), de 25% (vinte e cinco por cento) da mesma referência para os servidores que recebam salário-base entre R</w:t>
      </w:r>
      <w:r w:rsidRPr="00876F22">
        <w:rPr>
          <w:rFonts w:ascii="Arial" w:hAnsi="Arial" w:cs="Arial"/>
          <w:bCs/>
          <w:sz w:val="24"/>
          <w:szCs w:val="24"/>
        </w:rPr>
        <w:t>$ 1.582,51 (mil e</w:t>
      </w:r>
      <w:r w:rsidRPr="00266E7B">
        <w:rPr>
          <w:rFonts w:ascii="Arial" w:hAnsi="Arial" w:cs="Arial"/>
          <w:bCs/>
          <w:sz w:val="24"/>
          <w:szCs w:val="24"/>
        </w:rPr>
        <w:t xml:space="preserve"> quinhentos e oitenta e dois reais e cinquenta </w:t>
      </w:r>
      <w:r>
        <w:rPr>
          <w:rFonts w:ascii="Arial" w:hAnsi="Arial" w:cs="Arial"/>
          <w:bCs/>
          <w:sz w:val="24"/>
          <w:szCs w:val="24"/>
        </w:rPr>
        <w:t xml:space="preserve">um </w:t>
      </w:r>
      <w:r w:rsidRPr="00266E7B">
        <w:rPr>
          <w:rFonts w:ascii="Arial" w:hAnsi="Arial" w:cs="Arial"/>
          <w:bCs/>
          <w:sz w:val="24"/>
          <w:szCs w:val="24"/>
        </w:rPr>
        <w:t>centavos) e R$ 2.110,00 (dois mil, cento e dez reais) e de 20% (vinte por cento) da mesma referência para os servidores que recebam entre R</w:t>
      </w:r>
      <w:r w:rsidRPr="00876F22">
        <w:rPr>
          <w:rFonts w:ascii="Arial" w:hAnsi="Arial" w:cs="Arial"/>
          <w:bCs/>
          <w:sz w:val="24"/>
          <w:szCs w:val="24"/>
        </w:rPr>
        <w:t>$ 2.110,01</w:t>
      </w:r>
      <w:r w:rsidRPr="00266E7B">
        <w:rPr>
          <w:rFonts w:ascii="Arial" w:hAnsi="Arial" w:cs="Arial"/>
          <w:bCs/>
          <w:sz w:val="24"/>
          <w:szCs w:val="24"/>
        </w:rPr>
        <w:t xml:space="preserve"> (dois mil, cento dez reais</w:t>
      </w:r>
      <w:r>
        <w:rPr>
          <w:rFonts w:ascii="Arial" w:hAnsi="Arial" w:cs="Arial"/>
          <w:bCs/>
          <w:sz w:val="24"/>
          <w:szCs w:val="24"/>
        </w:rPr>
        <w:t xml:space="preserve"> e um centavo</w:t>
      </w:r>
      <w:r w:rsidRPr="00266E7B">
        <w:rPr>
          <w:rFonts w:ascii="Arial" w:hAnsi="Arial" w:cs="Arial"/>
          <w:bCs/>
          <w:sz w:val="24"/>
          <w:szCs w:val="24"/>
        </w:rPr>
        <w:t>) e R$ 3.165,00 (três mil cento e sessenta e cinco reais).</w:t>
      </w:r>
    </w:p>
    <w:p w14:paraId="10DA4372" w14:textId="77777777" w:rsidR="00876F22" w:rsidRDefault="00876F22" w:rsidP="00876F22">
      <w:pPr>
        <w:spacing w:line="360" w:lineRule="auto"/>
        <w:jc w:val="both"/>
        <w:rPr>
          <w:rFonts w:ascii="Arial" w:hAnsi="Arial" w:cs="Arial"/>
          <w:bCs/>
          <w:sz w:val="24"/>
          <w:szCs w:val="24"/>
        </w:rPr>
      </w:pPr>
    </w:p>
    <w:p w14:paraId="4FEC92F1" w14:textId="3A956897" w:rsidR="00876F22" w:rsidRPr="00266E7B" w:rsidRDefault="00876F22" w:rsidP="00876F22">
      <w:pPr>
        <w:spacing w:line="360" w:lineRule="auto"/>
        <w:jc w:val="both"/>
        <w:rPr>
          <w:rFonts w:ascii="Arial" w:hAnsi="Arial" w:cs="Arial"/>
          <w:bCs/>
          <w:sz w:val="24"/>
          <w:szCs w:val="24"/>
        </w:rPr>
      </w:pPr>
      <w:r w:rsidRPr="00266E7B">
        <w:rPr>
          <w:rFonts w:ascii="Arial" w:hAnsi="Arial" w:cs="Arial"/>
          <w:b/>
          <w:bCs/>
          <w:sz w:val="24"/>
          <w:szCs w:val="24"/>
        </w:rPr>
        <w:t>§ 2º</w:t>
      </w:r>
      <w:r w:rsidRPr="00266E7B">
        <w:rPr>
          <w:rFonts w:ascii="Arial" w:hAnsi="Arial" w:cs="Arial"/>
          <w:bCs/>
          <w:sz w:val="24"/>
          <w:szCs w:val="24"/>
        </w:rPr>
        <w:t xml:space="preserve"> O auxílio-alimentação instituído destina-se a subsidiar, ainda, os custos de alimentação dos servidores de apoio à educação básica, efetivos e contratados temporariamente, da Secretaria de Educação, Esporte e Cultura, excluídos os profissionais do magistério, considerando o mês trabalhado e corresponderá ao montante mensal de 30% (trinta por cento) do vencimento nível V</w:t>
      </w:r>
      <w:r>
        <w:rPr>
          <w:rFonts w:ascii="Arial" w:hAnsi="Arial" w:cs="Arial"/>
          <w:bCs/>
          <w:sz w:val="24"/>
          <w:szCs w:val="24"/>
        </w:rPr>
        <w:t xml:space="preserve"> </w:t>
      </w:r>
      <w:r w:rsidRPr="00876F22">
        <w:rPr>
          <w:rFonts w:ascii="Arial" w:hAnsi="Arial" w:cs="Arial"/>
          <w:bCs/>
          <w:sz w:val="24"/>
          <w:szCs w:val="24"/>
        </w:rPr>
        <w:t xml:space="preserve">– Classe A da </w:t>
      </w:r>
      <w:r w:rsidRPr="00876F22">
        <w:rPr>
          <w:rFonts w:ascii="Arial" w:hAnsi="Arial" w:cs="Arial"/>
          <w:bCs/>
          <w:sz w:val="24"/>
          <w:szCs w:val="24"/>
        </w:rPr>
        <w:lastRenderedPageBreak/>
        <w:t>tabela salarial do anexo I da lei 1.649/2025, para os servidores que</w:t>
      </w:r>
      <w:r w:rsidRPr="00266E7B">
        <w:rPr>
          <w:rFonts w:ascii="Arial" w:hAnsi="Arial" w:cs="Arial"/>
          <w:bCs/>
          <w:sz w:val="24"/>
          <w:szCs w:val="24"/>
        </w:rPr>
        <w:t xml:space="preserve"> recebam salário-base de até R$ 1.582,50 (mil e quinhentos e oitenta e dois reais e cinquenta centavos), de 25% (vinte e cinco por cento) da mesma referência para os servidores que recebam salário-base entre </w:t>
      </w:r>
      <w:r w:rsidRPr="00876F22">
        <w:rPr>
          <w:rFonts w:ascii="Arial" w:hAnsi="Arial" w:cs="Arial"/>
          <w:bCs/>
          <w:sz w:val="24"/>
          <w:szCs w:val="24"/>
        </w:rPr>
        <w:t>R$ 1.582,51 (m</w:t>
      </w:r>
      <w:r w:rsidRPr="00266E7B">
        <w:rPr>
          <w:rFonts w:ascii="Arial" w:hAnsi="Arial" w:cs="Arial"/>
          <w:bCs/>
          <w:sz w:val="24"/>
          <w:szCs w:val="24"/>
        </w:rPr>
        <w:t xml:space="preserve">il e quinhentos e oitenta e dois reais e cinquenta </w:t>
      </w:r>
      <w:r>
        <w:rPr>
          <w:rFonts w:ascii="Arial" w:hAnsi="Arial" w:cs="Arial"/>
          <w:bCs/>
          <w:sz w:val="24"/>
          <w:szCs w:val="24"/>
        </w:rPr>
        <w:t xml:space="preserve">um </w:t>
      </w:r>
      <w:r w:rsidRPr="00266E7B">
        <w:rPr>
          <w:rFonts w:ascii="Arial" w:hAnsi="Arial" w:cs="Arial"/>
          <w:bCs/>
          <w:sz w:val="24"/>
          <w:szCs w:val="24"/>
        </w:rPr>
        <w:t xml:space="preserve">centavos) e R$ 2.110,00 (dois mil, cento e dez reais) e de 20% (vinte por cento) da mesma referência para os servidores que recebam entre </w:t>
      </w:r>
      <w:r w:rsidRPr="00876F22">
        <w:rPr>
          <w:rFonts w:ascii="Arial" w:hAnsi="Arial" w:cs="Arial"/>
          <w:bCs/>
          <w:sz w:val="24"/>
          <w:szCs w:val="24"/>
        </w:rPr>
        <w:t>R$ 2.110,01 (dois</w:t>
      </w:r>
      <w:r w:rsidRPr="00266E7B">
        <w:rPr>
          <w:rFonts w:ascii="Arial" w:hAnsi="Arial" w:cs="Arial"/>
          <w:bCs/>
          <w:sz w:val="24"/>
          <w:szCs w:val="24"/>
        </w:rPr>
        <w:t xml:space="preserve"> mil, cento dez reais</w:t>
      </w:r>
      <w:r>
        <w:rPr>
          <w:rFonts w:ascii="Arial" w:hAnsi="Arial" w:cs="Arial"/>
          <w:bCs/>
          <w:sz w:val="24"/>
          <w:szCs w:val="24"/>
        </w:rPr>
        <w:t xml:space="preserve"> e um centavo</w:t>
      </w:r>
      <w:r w:rsidRPr="00266E7B">
        <w:rPr>
          <w:rFonts w:ascii="Arial" w:hAnsi="Arial" w:cs="Arial"/>
          <w:bCs/>
          <w:sz w:val="24"/>
          <w:szCs w:val="24"/>
        </w:rPr>
        <w:t>) e R$ 3.165,00 (três mil cento e sessenta e cinco reais) e de 10% (dez por cento) da mesma referência, para os servidores que recebem acima de R</w:t>
      </w:r>
      <w:r w:rsidRPr="00876F22">
        <w:rPr>
          <w:rFonts w:ascii="Arial" w:hAnsi="Arial" w:cs="Arial"/>
          <w:bCs/>
          <w:sz w:val="24"/>
          <w:szCs w:val="24"/>
        </w:rPr>
        <w:t>$ 3.165,01 (tr</w:t>
      </w:r>
      <w:r w:rsidRPr="00266E7B">
        <w:rPr>
          <w:rFonts w:ascii="Arial" w:hAnsi="Arial" w:cs="Arial"/>
          <w:bCs/>
          <w:sz w:val="24"/>
          <w:szCs w:val="24"/>
        </w:rPr>
        <w:t>ês mil cento sessenta e cinco reais</w:t>
      </w:r>
      <w:r>
        <w:rPr>
          <w:rFonts w:ascii="Arial" w:hAnsi="Arial" w:cs="Arial"/>
          <w:bCs/>
          <w:sz w:val="24"/>
          <w:szCs w:val="24"/>
        </w:rPr>
        <w:t xml:space="preserve"> e um centavo</w:t>
      </w:r>
      <w:r w:rsidRPr="00266E7B">
        <w:rPr>
          <w:rFonts w:ascii="Arial" w:hAnsi="Arial" w:cs="Arial"/>
          <w:bCs/>
          <w:sz w:val="24"/>
          <w:szCs w:val="24"/>
        </w:rPr>
        <w:t>).</w:t>
      </w:r>
    </w:p>
    <w:p w14:paraId="7D016BE7" w14:textId="77777777" w:rsidR="00876F22" w:rsidRDefault="00876F22" w:rsidP="00876F22">
      <w:pPr>
        <w:spacing w:line="360" w:lineRule="auto"/>
        <w:jc w:val="both"/>
        <w:rPr>
          <w:rFonts w:ascii="Arial" w:hAnsi="Arial" w:cs="Arial"/>
          <w:b/>
          <w:bCs/>
          <w:sz w:val="24"/>
          <w:szCs w:val="24"/>
        </w:rPr>
      </w:pPr>
    </w:p>
    <w:p w14:paraId="41CE0D4E" w14:textId="1B112D3E" w:rsidR="00876F22" w:rsidRPr="00266E7B" w:rsidRDefault="00876F22" w:rsidP="00876F22">
      <w:pPr>
        <w:spacing w:line="360" w:lineRule="auto"/>
        <w:jc w:val="both"/>
        <w:rPr>
          <w:rFonts w:ascii="Arial" w:hAnsi="Arial" w:cs="Arial"/>
          <w:bCs/>
          <w:sz w:val="24"/>
          <w:szCs w:val="24"/>
        </w:rPr>
      </w:pPr>
      <w:r w:rsidRPr="00266E7B">
        <w:rPr>
          <w:rFonts w:ascii="Arial" w:hAnsi="Arial" w:cs="Arial"/>
          <w:b/>
          <w:bCs/>
          <w:sz w:val="24"/>
          <w:szCs w:val="24"/>
        </w:rPr>
        <w:t xml:space="preserve">§ 3º </w:t>
      </w:r>
      <w:r w:rsidRPr="00266E7B">
        <w:rPr>
          <w:rFonts w:ascii="Arial" w:hAnsi="Arial" w:cs="Arial"/>
          <w:bCs/>
          <w:sz w:val="24"/>
          <w:szCs w:val="24"/>
        </w:rPr>
        <w:t>As faixas salariais descritas no artigo 1º serão atualizadas acompanhando os reajustes salariais dos servidores públicos municipais do poder executivo municipal.</w:t>
      </w:r>
    </w:p>
    <w:p w14:paraId="6A5A08D1" w14:textId="77777777" w:rsidR="00876F22" w:rsidRDefault="00876F22" w:rsidP="00876F22">
      <w:pPr>
        <w:spacing w:line="360" w:lineRule="auto"/>
        <w:jc w:val="both"/>
        <w:rPr>
          <w:rFonts w:ascii="Arial" w:hAnsi="Arial" w:cs="Arial"/>
          <w:b/>
          <w:bCs/>
          <w:sz w:val="24"/>
          <w:szCs w:val="24"/>
        </w:rPr>
      </w:pPr>
    </w:p>
    <w:p w14:paraId="12F23D02" w14:textId="0AB55A68" w:rsidR="00876F22" w:rsidRDefault="00876F22" w:rsidP="00876F22">
      <w:pPr>
        <w:spacing w:line="360" w:lineRule="auto"/>
        <w:jc w:val="both"/>
        <w:rPr>
          <w:rFonts w:ascii="Arial" w:hAnsi="Arial" w:cs="Arial"/>
          <w:bCs/>
          <w:sz w:val="24"/>
          <w:szCs w:val="24"/>
        </w:rPr>
      </w:pPr>
      <w:r w:rsidRPr="00266E7B">
        <w:rPr>
          <w:rFonts w:ascii="Arial" w:hAnsi="Arial" w:cs="Arial"/>
          <w:b/>
          <w:bCs/>
          <w:sz w:val="24"/>
          <w:szCs w:val="24"/>
        </w:rPr>
        <w:t>Art. 2º</w:t>
      </w:r>
      <w:r w:rsidRPr="00266E7B">
        <w:rPr>
          <w:rFonts w:ascii="Arial" w:hAnsi="Arial" w:cs="Arial"/>
          <w:bCs/>
          <w:sz w:val="24"/>
          <w:szCs w:val="24"/>
        </w:rPr>
        <w:t xml:space="preserve"> O valor do salário-base que serve de critério para enquadramento dos servidores beneficiados pelo auxílio-alimentação terá como referência a data do recebimento do benefício.</w:t>
      </w:r>
    </w:p>
    <w:p w14:paraId="7B1FB34C" w14:textId="77777777" w:rsidR="00876F22" w:rsidRPr="00266E7B" w:rsidRDefault="00876F22" w:rsidP="00876F22">
      <w:pPr>
        <w:spacing w:line="360" w:lineRule="auto"/>
        <w:ind w:firstLine="2552"/>
        <w:jc w:val="both"/>
        <w:rPr>
          <w:rFonts w:ascii="Arial" w:hAnsi="Arial" w:cs="Arial"/>
          <w:bCs/>
          <w:sz w:val="24"/>
          <w:szCs w:val="24"/>
        </w:rPr>
      </w:pPr>
    </w:p>
    <w:p w14:paraId="18787103" w14:textId="77777777" w:rsidR="00876F22" w:rsidRPr="00266E7B" w:rsidRDefault="00876F22" w:rsidP="00876F22">
      <w:pPr>
        <w:spacing w:line="360" w:lineRule="auto"/>
        <w:jc w:val="both"/>
        <w:rPr>
          <w:rFonts w:ascii="Arial" w:hAnsi="Arial" w:cs="Arial"/>
          <w:bCs/>
          <w:sz w:val="24"/>
          <w:szCs w:val="24"/>
        </w:rPr>
      </w:pPr>
      <w:r w:rsidRPr="00876F22">
        <w:rPr>
          <w:rFonts w:ascii="Arial" w:hAnsi="Arial" w:cs="Arial"/>
          <w:b/>
          <w:bCs/>
          <w:sz w:val="24"/>
          <w:szCs w:val="24"/>
        </w:rPr>
        <w:t xml:space="preserve">Art. 3º </w:t>
      </w:r>
      <w:r w:rsidRPr="00876F22">
        <w:rPr>
          <w:rFonts w:ascii="Arial" w:hAnsi="Arial" w:cs="Arial"/>
          <w:bCs/>
          <w:sz w:val="24"/>
          <w:szCs w:val="24"/>
        </w:rPr>
        <w:t xml:space="preserve">O benefício será concedido mensalmente aos servidores que atendam os critérios indicados no </w:t>
      </w:r>
      <w:r w:rsidRPr="00876F22">
        <w:rPr>
          <w:rFonts w:ascii="Arial" w:hAnsi="Arial" w:cs="Arial"/>
          <w:bCs/>
          <w:i/>
          <w:sz w:val="24"/>
          <w:szCs w:val="24"/>
        </w:rPr>
        <w:t>caput</w:t>
      </w:r>
      <w:r w:rsidRPr="00876F22">
        <w:rPr>
          <w:rFonts w:ascii="Arial" w:hAnsi="Arial" w:cs="Arial"/>
          <w:bCs/>
          <w:sz w:val="24"/>
          <w:szCs w:val="24"/>
        </w:rPr>
        <w:t xml:space="preserve"> do art. 1º, em pecúnia, junto aos vencimentos mensais.</w:t>
      </w:r>
    </w:p>
    <w:p w14:paraId="7931A713" w14:textId="77777777" w:rsidR="00876F22" w:rsidRDefault="00876F22" w:rsidP="00876F22">
      <w:pPr>
        <w:spacing w:line="360" w:lineRule="auto"/>
        <w:ind w:firstLine="2552"/>
        <w:jc w:val="both"/>
        <w:rPr>
          <w:rFonts w:ascii="Arial" w:hAnsi="Arial" w:cs="Arial"/>
          <w:b/>
          <w:bCs/>
          <w:sz w:val="24"/>
          <w:szCs w:val="24"/>
        </w:rPr>
      </w:pPr>
    </w:p>
    <w:p w14:paraId="5F943CDB" w14:textId="09BF3352" w:rsidR="00876F22" w:rsidRDefault="00876F22" w:rsidP="00876F22">
      <w:pPr>
        <w:spacing w:line="360" w:lineRule="auto"/>
        <w:jc w:val="both"/>
        <w:rPr>
          <w:rFonts w:ascii="Arial" w:hAnsi="Arial" w:cs="Arial"/>
          <w:bCs/>
          <w:sz w:val="24"/>
          <w:szCs w:val="24"/>
        </w:rPr>
      </w:pPr>
      <w:r w:rsidRPr="00266E7B">
        <w:rPr>
          <w:rFonts w:ascii="Arial" w:hAnsi="Arial" w:cs="Arial"/>
          <w:b/>
          <w:bCs/>
          <w:sz w:val="24"/>
          <w:szCs w:val="24"/>
        </w:rPr>
        <w:t xml:space="preserve">§ 1º </w:t>
      </w:r>
      <w:r w:rsidRPr="00266E7B">
        <w:rPr>
          <w:rFonts w:ascii="Arial" w:hAnsi="Arial" w:cs="Arial"/>
          <w:bCs/>
          <w:sz w:val="24"/>
          <w:szCs w:val="24"/>
        </w:rPr>
        <w:t>O benefício concedido sob a forma de auxílio-alimentação deverá ser utilizado exclusivamente para a compra de refeições e gêneros alimentícios, sendo vedada a compra de bebidas alcoólicas, cigarros, nem utensílios domésticos ou móveis.</w:t>
      </w:r>
    </w:p>
    <w:p w14:paraId="072096ED" w14:textId="77777777" w:rsidR="00876F22" w:rsidRDefault="00876F22" w:rsidP="00876F22">
      <w:pPr>
        <w:spacing w:line="360" w:lineRule="auto"/>
        <w:jc w:val="both"/>
        <w:rPr>
          <w:rFonts w:ascii="Arial" w:hAnsi="Arial" w:cs="Arial"/>
          <w:bCs/>
          <w:sz w:val="24"/>
          <w:szCs w:val="24"/>
        </w:rPr>
      </w:pPr>
    </w:p>
    <w:p w14:paraId="54EF834F" w14:textId="084AB62D" w:rsidR="00876F22" w:rsidRDefault="00876F22" w:rsidP="00876F22">
      <w:pPr>
        <w:spacing w:line="360" w:lineRule="auto"/>
        <w:jc w:val="both"/>
        <w:rPr>
          <w:rFonts w:ascii="Arial" w:hAnsi="Arial" w:cs="Arial"/>
          <w:bCs/>
          <w:sz w:val="24"/>
          <w:szCs w:val="24"/>
        </w:rPr>
      </w:pPr>
      <w:r w:rsidRPr="00876F22">
        <w:rPr>
          <w:rFonts w:ascii="Arial" w:hAnsi="Arial" w:cs="Arial"/>
          <w:b/>
          <w:bCs/>
          <w:sz w:val="24"/>
          <w:szCs w:val="24"/>
        </w:rPr>
        <w:t>§ 2º</w:t>
      </w:r>
      <w:r w:rsidRPr="00876F22">
        <w:rPr>
          <w:rFonts w:ascii="Arial" w:hAnsi="Arial" w:cs="Arial"/>
          <w:bCs/>
          <w:sz w:val="24"/>
          <w:szCs w:val="24"/>
        </w:rPr>
        <w:t xml:space="preserve"> Suprimido.</w:t>
      </w:r>
    </w:p>
    <w:p w14:paraId="353B990A" w14:textId="77777777" w:rsidR="00876F22" w:rsidRPr="00876F22" w:rsidRDefault="00876F22" w:rsidP="00876F22">
      <w:pPr>
        <w:spacing w:line="360" w:lineRule="auto"/>
        <w:jc w:val="both"/>
        <w:rPr>
          <w:rFonts w:ascii="Arial" w:hAnsi="Arial" w:cs="Arial"/>
          <w:bCs/>
          <w:sz w:val="24"/>
          <w:szCs w:val="24"/>
        </w:rPr>
      </w:pPr>
    </w:p>
    <w:p w14:paraId="038D612B" w14:textId="4A6AF36B" w:rsidR="00876F22" w:rsidRDefault="00876F22" w:rsidP="00876F22">
      <w:pPr>
        <w:spacing w:line="360" w:lineRule="auto"/>
        <w:jc w:val="both"/>
        <w:rPr>
          <w:rFonts w:ascii="Arial" w:hAnsi="Arial" w:cs="Arial"/>
          <w:bCs/>
          <w:sz w:val="24"/>
          <w:szCs w:val="24"/>
        </w:rPr>
      </w:pPr>
      <w:r w:rsidRPr="00876F22">
        <w:rPr>
          <w:rFonts w:ascii="Arial" w:hAnsi="Arial" w:cs="Arial"/>
          <w:b/>
          <w:bCs/>
          <w:sz w:val="24"/>
          <w:szCs w:val="24"/>
        </w:rPr>
        <w:t>§ 3º</w:t>
      </w:r>
      <w:r w:rsidRPr="00876F22">
        <w:rPr>
          <w:rFonts w:ascii="Arial" w:hAnsi="Arial" w:cs="Arial"/>
          <w:bCs/>
          <w:sz w:val="24"/>
          <w:szCs w:val="24"/>
        </w:rPr>
        <w:t xml:space="preserve"> Suprimido.  </w:t>
      </w:r>
    </w:p>
    <w:p w14:paraId="04092119" w14:textId="77777777" w:rsidR="00876F22" w:rsidRPr="00876F22" w:rsidRDefault="00876F22" w:rsidP="00876F22">
      <w:pPr>
        <w:spacing w:line="360" w:lineRule="auto"/>
        <w:jc w:val="both"/>
        <w:rPr>
          <w:rFonts w:ascii="Arial" w:hAnsi="Arial" w:cs="Arial"/>
          <w:bCs/>
          <w:sz w:val="24"/>
          <w:szCs w:val="24"/>
        </w:rPr>
      </w:pPr>
    </w:p>
    <w:p w14:paraId="61D55E93" w14:textId="5F243EEE" w:rsidR="00876F22" w:rsidRDefault="00876F22" w:rsidP="00876F22">
      <w:pPr>
        <w:spacing w:line="360" w:lineRule="auto"/>
        <w:jc w:val="both"/>
        <w:rPr>
          <w:rFonts w:ascii="Arial" w:hAnsi="Arial" w:cs="Arial"/>
          <w:bCs/>
          <w:sz w:val="24"/>
          <w:szCs w:val="24"/>
        </w:rPr>
      </w:pPr>
      <w:r w:rsidRPr="00876F22">
        <w:rPr>
          <w:rFonts w:ascii="Arial" w:hAnsi="Arial" w:cs="Arial"/>
          <w:b/>
          <w:bCs/>
          <w:sz w:val="24"/>
          <w:szCs w:val="24"/>
        </w:rPr>
        <w:t xml:space="preserve">§ 4º </w:t>
      </w:r>
      <w:r w:rsidRPr="00876F22">
        <w:rPr>
          <w:rFonts w:ascii="Arial" w:hAnsi="Arial" w:cs="Arial"/>
          <w:bCs/>
          <w:sz w:val="24"/>
          <w:szCs w:val="24"/>
        </w:rPr>
        <w:t>Suprimido.</w:t>
      </w:r>
    </w:p>
    <w:p w14:paraId="0C8F1877" w14:textId="77777777" w:rsidR="00876F22" w:rsidRPr="00266E7B" w:rsidRDefault="00876F22" w:rsidP="00876F22">
      <w:pPr>
        <w:spacing w:line="360" w:lineRule="auto"/>
        <w:ind w:firstLine="2552"/>
        <w:jc w:val="both"/>
        <w:rPr>
          <w:rFonts w:ascii="Arial" w:hAnsi="Arial" w:cs="Arial"/>
          <w:bCs/>
          <w:sz w:val="24"/>
          <w:szCs w:val="24"/>
        </w:rPr>
      </w:pPr>
    </w:p>
    <w:p w14:paraId="1E8496A5" w14:textId="77777777" w:rsidR="00876F22" w:rsidRPr="00266E7B" w:rsidRDefault="00876F22" w:rsidP="00876F22">
      <w:pPr>
        <w:spacing w:line="360" w:lineRule="auto"/>
        <w:jc w:val="both"/>
        <w:rPr>
          <w:rFonts w:ascii="Arial" w:hAnsi="Arial" w:cs="Arial"/>
          <w:bCs/>
          <w:sz w:val="24"/>
          <w:szCs w:val="24"/>
        </w:rPr>
      </w:pPr>
      <w:r w:rsidRPr="00266E7B">
        <w:rPr>
          <w:rFonts w:ascii="Arial" w:hAnsi="Arial" w:cs="Arial"/>
          <w:b/>
          <w:bCs/>
          <w:sz w:val="24"/>
          <w:szCs w:val="24"/>
        </w:rPr>
        <w:t xml:space="preserve">Art. 4º </w:t>
      </w:r>
      <w:r w:rsidRPr="00266E7B">
        <w:rPr>
          <w:rFonts w:ascii="Arial" w:hAnsi="Arial" w:cs="Arial"/>
          <w:bCs/>
          <w:sz w:val="24"/>
          <w:szCs w:val="24"/>
        </w:rPr>
        <w:t>O valor referente à concessão do benefício instituído por esta Lei:</w:t>
      </w:r>
    </w:p>
    <w:p w14:paraId="5F93F48F" w14:textId="00E38A8D" w:rsidR="00876F22" w:rsidRPr="00266E7B" w:rsidRDefault="00876F22" w:rsidP="00876F22">
      <w:pPr>
        <w:spacing w:line="360" w:lineRule="auto"/>
        <w:jc w:val="both"/>
        <w:rPr>
          <w:rFonts w:ascii="Arial" w:hAnsi="Arial" w:cs="Arial"/>
          <w:bCs/>
          <w:sz w:val="24"/>
          <w:szCs w:val="24"/>
        </w:rPr>
      </w:pPr>
      <w:r w:rsidRPr="00266E7B">
        <w:rPr>
          <w:rFonts w:ascii="Arial" w:hAnsi="Arial" w:cs="Arial"/>
          <w:b/>
          <w:bCs/>
          <w:sz w:val="24"/>
          <w:szCs w:val="24"/>
        </w:rPr>
        <w:lastRenderedPageBreak/>
        <w:t>I</w:t>
      </w:r>
      <w:r w:rsidRPr="00266E7B">
        <w:rPr>
          <w:rFonts w:ascii="Arial" w:hAnsi="Arial" w:cs="Arial"/>
          <w:bCs/>
          <w:sz w:val="24"/>
          <w:szCs w:val="24"/>
        </w:rPr>
        <w:t> </w:t>
      </w:r>
      <w:r w:rsidRPr="00266E7B">
        <w:rPr>
          <w:rFonts w:ascii="Arial" w:hAnsi="Arial" w:cs="Arial"/>
          <w:b/>
          <w:bCs/>
          <w:sz w:val="24"/>
          <w:szCs w:val="24"/>
        </w:rPr>
        <w:t>-</w:t>
      </w:r>
      <w:r w:rsidRPr="00266E7B">
        <w:rPr>
          <w:rFonts w:ascii="Arial" w:hAnsi="Arial" w:cs="Arial"/>
          <w:bCs/>
          <w:sz w:val="24"/>
          <w:szCs w:val="24"/>
        </w:rPr>
        <w:t xml:space="preserve"> </w:t>
      </w:r>
      <w:proofErr w:type="gramStart"/>
      <w:r w:rsidRPr="00266E7B">
        <w:rPr>
          <w:rFonts w:ascii="Arial" w:hAnsi="Arial" w:cs="Arial"/>
          <w:bCs/>
          <w:sz w:val="24"/>
          <w:szCs w:val="24"/>
        </w:rPr>
        <w:t>não</w:t>
      </w:r>
      <w:proofErr w:type="gramEnd"/>
      <w:r w:rsidRPr="00266E7B">
        <w:rPr>
          <w:rFonts w:ascii="Arial" w:hAnsi="Arial" w:cs="Arial"/>
          <w:bCs/>
          <w:sz w:val="24"/>
          <w:szCs w:val="24"/>
        </w:rPr>
        <w:t xml:space="preserve"> se incorporará, para quaisquer efeitos, aos vencimentos, proventos, ou remuneração, bem como sobre ele não incidirá vantagem alguma ao servidor ou agente público, vedada sua utilização, sob qualquer forma, para cálculo simultâneo que importe em acréscimo de outra vantagem pecuniária;</w:t>
      </w:r>
    </w:p>
    <w:p w14:paraId="49FE4EF5" w14:textId="77777777" w:rsidR="00876F22" w:rsidRDefault="00876F22" w:rsidP="00876F22">
      <w:pPr>
        <w:spacing w:line="360" w:lineRule="auto"/>
        <w:ind w:firstLine="2552"/>
        <w:jc w:val="both"/>
        <w:rPr>
          <w:rFonts w:ascii="Arial" w:hAnsi="Arial" w:cs="Arial"/>
          <w:b/>
          <w:bCs/>
          <w:sz w:val="24"/>
          <w:szCs w:val="24"/>
        </w:rPr>
      </w:pPr>
    </w:p>
    <w:p w14:paraId="4A19E9C4" w14:textId="23CEA78B" w:rsidR="00876F22" w:rsidRPr="00266E7B" w:rsidRDefault="00876F22" w:rsidP="00876F22">
      <w:pPr>
        <w:spacing w:line="360" w:lineRule="auto"/>
        <w:jc w:val="both"/>
        <w:rPr>
          <w:rFonts w:ascii="Arial" w:hAnsi="Arial" w:cs="Arial"/>
          <w:bCs/>
          <w:sz w:val="24"/>
          <w:szCs w:val="24"/>
        </w:rPr>
      </w:pPr>
      <w:r w:rsidRPr="00266E7B">
        <w:rPr>
          <w:rFonts w:ascii="Arial" w:hAnsi="Arial" w:cs="Arial"/>
          <w:b/>
          <w:bCs/>
          <w:sz w:val="24"/>
          <w:szCs w:val="24"/>
        </w:rPr>
        <w:t>II</w:t>
      </w:r>
      <w:r w:rsidRPr="00266E7B">
        <w:rPr>
          <w:rFonts w:ascii="Arial" w:hAnsi="Arial" w:cs="Arial"/>
          <w:bCs/>
          <w:sz w:val="24"/>
          <w:szCs w:val="24"/>
        </w:rPr>
        <w:t> </w:t>
      </w:r>
      <w:r w:rsidRPr="00266E7B">
        <w:rPr>
          <w:rFonts w:ascii="Arial" w:hAnsi="Arial" w:cs="Arial"/>
          <w:b/>
          <w:bCs/>
          <w:sz w:val="24"/>
          <w:szCs w:val="24"/>
        </w:rPr>
        <w:t>-</w:t>
      </w:r>
      <w:r w:rsidRPr="00266E7B">
        <w:rPr>
          <w:rFonts w:ascii="Arial" w:hAnsi="Arial" w:cs="Arial"/>
          <w:bCs/>
          <w:sz w:val="24"/>
          <w:szCs w:val="24"/>
        </w:rPr>
        <w:t xml:space="preserve"> </w:t>
      </w:r>
      <w:proofErr w:type="gramStart"/>
      <w:r w:rsidRPr="00266E7B">
        <w:rPr>
          <w:rFonts w:ascii="Arial" w:hAnsi="Arial" w:cs="Arial"/>
          <w:bCs/>
          <w:sz w:val="24"/>
          <w:szCs w:val="24"/>
        </w:rPr>
        <w:t>não</w:t>
      </w:r>
      <w:proofErr w:type="gramEnd"/>
      <w:r w:rsidRPr="00266E7B">
        <w:rPr>
          <w:rFonts w:ascii="Arial" w:hAnsi="Arial" w:cs="Arial"/>
          <w:bCs/>
          <w:sz w:val="24"/>
          <w:szCs w:val="24"/>
        </w:rPr>
        <w:t xml:space="preserve"> será computado para efeito de cálculo do 13º (décimo terceiro) salário;</w:t>
      </w:r>
    </w:p>
    <w:p w14:paraId="628EE580" w14:textId="77777777" w:rsidR="00876F22" w:rsidRDefault="00876F22" w:rsidP="00876F22">
      <w:pPr>
        <w:spacing w:line="360" w:lineRule="auto"/>
        <w:ind w:firstLine="2552"/>
        <w:jc w:val="both"/>
        <w:rPr>
          <w:rFonts w:ascii="Arial" w:hAnsi="Arial" w:cs="Arial"/>
          <w:b/>
          <w:bCs/>
          <w:sz w:val="24"/>
          <w:szCs w:val="24"/>
        </w:rPr>
      </w:pPr>
    </w:p>
    <w:p w14:paraId="5F29D98B" w14:textId="3C27EBD4" w:rsidR="00876F22" w:rsidRPr="00266E7B" w:rsidRDefault="00876F22" w:rsidP="00876F22">
      <w:pPr>
        <w:spacing w:line="360" w:lineRule="auto"/>
        <w:jc w:val="both"/>
        <w:rPr>
          <w:rFonts w:ascii="Arial" w:hAnsi="Arial" w:cs="Arial"/>
          <w:bCs/>
          <w:sz w:val="24"/>
          <w:szCs w:val="24"/>
        </w:rPr>
      </w:pPr>
      <w:r w:rsidRPr="00266E7B">
        <w:rPr>
          <w:rFonts w:ascii="Arial" w:hAnsi="Arial" w:cs="Arial"/>
          <w:b/>
          <w:bCs/>
          <w:sz w:val="24"/>
          <w:szCs w:val="24"/>
        </w:rPr>
        <w:t>III</w:t>
      </w:r>
      <w:r w:rsidRPr="00266E7B">
        <w:rPr>
          <w:rFonts w:ascii="Arial" w:hAnsi="Arial" w:cs="Arial"/>
          <w:bCs/>
          <w:sz w:val="24"/>
          <w:szCs w:val="24"/>
        </w:rPr>
        <w:t> </w:t>
      </w:r>
      <w:r w:rsidRPr="00266E7B">
        <w:rPr>
          <w:rFonts w:ascii="Arial" w:hAnsi="Arial" w:cs="Arial"/>
          <w:b/>
          <w:bCs/>
          <w:sz w:val="24"/>
          <w:szCs w:val="24"/>
        </w:rPr>
        <w:t>-</w:t>
      </w:r>
      <w:r w:rsidRPr="00266E7B">
        <w:rPr>
          <w:rFonts w:ascii="Arial" w:hAnsi="Arial" w:cs="Arial"/>
          <w:bCs/>
          <w:sz w:val="24"/>
          <w:szCs w:val="24"/>
        </w:rPr>
        <w:t xml:space="preserve"> não constituirá base de cálculo das contribuições devidas ao Regime Geral de Previdência Social; e FGTS - Fundo de Garantia por Tempo de Serviço;</w:t>
      </w:r>
    </w:p>
    <w:p w14:paraId="77851E5B" w14:textId="77777777" w:rsidR="00876F22" w:rsidRDefault="00876F22" w:rsidP="00876F22">
      <w:pPr>
        <w:spacing w:line="360" w:lineRule="auto"/>
        <w:ind w:firstLine="2552"/>
        <w:jc w:val="both"/>
        <w:rPr>
          <w:rFonts w:ascii="Arial" w:hAnsi="Arial" w:cs="Arial"/>
          <w:b/>
          <w:bCs/>
          <w:sz w:val="24"/>
          <w:szCs w:val="24"/>
        </w:rPr>
      </w:pPr>
    </w:p>
    <w:p w14:paraId="638BA56D" w14:textId="1F075644" w:rsidR="00876F22" w:rsidRPr="00266E7B" w:rsidRDefault="00876F22" w:rsidP="00876F22">
      <w:pPr>
        <w:spacing w:line="360" w:lineRule="auto"/>
        <w:jc w:val="both"/>
        <w:rPr>
          <w:rFonts w:ascii="Arial" w:hAnsi="Arial" w:cs="Arial"/>
          <w:bCs/>
          <w:sz w:val="24"/>
          <w:szCs w:val="24"/>
        </w:rPr>
      </w:pPr>
      <w:r w:rsidRPr="00266E7B">
        <w:rPr>
          <w:rFonts w:ascii="Arial" w:hAnsi="Arial" w:cs="Arial"/>
          <w:b/>
          <w:bCs/>
          <w:sz w:val="24"/>
          <w:szCs w:val="24"/>
        </w:rPr>
        <w:t>IV -</w:t>
      </w:r>
      <w:r w:rsidRPr="00266E7B">
        <w:rPr>
          <w:rFonts w:ascii="Arial" w:hAnsi="Arial" w:cs="Arial"/>
          <w:bCs/>
          <w:sz w:val="24"/>
          <w:szCs w:val="24"/>
        </w:rPr>
        <w:t xml:space="preserve"> não constitui base de cálculo para proventos de aposentadoria, de qualquer modalidade, ou pensão por morte;</w:t>
      </w:r>
    </w:p>
    <w:p w14:paraId="65E340A4" w14:textId="77777777" w:rsidR="00876F22" w:rsidRDefault="00876F22" w:rsidP="00876F22">
      <w:pPr>
        <w:spacing w:line="360" w:lineRule="auto"/>
        <w:ind w:firstLine="2552"/>
        <w:jc w:val="both"/>
        <w:rPr>
          <w:rFonts w:ascii="Arial" w:hAnsi="Arial" w:cs="Arial"/>
          <w:bCs/>
          <w:sz w:val="24"/>
          <w:szCs w:val="24"/>
        </w:rPr>
      </w:pPr>
    </w:p>
    <w:p w14:paraId="7F563111" w14:textId="19B21033" w:rsidR="00876F22" w:rsidRPr="00266E7B" w:rsidRDefault="00876F22" w:rsidP="00876F22">
      <w:pPr>
        <w:spacing w:line="360" w:lineRule="auto"/>
        <w:jc w:val="both"/>
        <w:rPr>
          <w:rFonts w:ascii="Arial" w:hAnsi="Arial" w:cs="Arial"/>
          <w:bCs/>
          <w:sz w:val="24"/>
          <w:szCs w:val="24"/>
        </w:rPr>
      </w:pPr>
      <w:r w:rsidRPr="00266E7B">
        <w:rPr>
          <w:rFonts w:ascii="Arial" w:hAnsi="Arial" w:cs="Arial"/>
          <w:b/>
          <w:bCs/>
          <w:sz w:val="24"/>
          <w:szCs w:val="24"/>
        </w:rPr>
        <w:t>V -</w:t>
      </w:r>
      <w:r w:rsidRPr="00266E7B">
        <w:rPr>
          <w:rFonts w:ascii="Arial" w:hAnsi="Arial" w:cs="Arial"/>
          <w:bCs/>
          <w:sz w:val="24"/>
          <w:szCs w:val="24"/>
        </w:rPr>
        <w:t xml:space="preserve"> não é extensivo às pessoas físicas que prestam serviços terceirizados ao Município de Caarapó através de empresas contratadas na forma da Lei;</w:t>
      </w:r>
    </w:p>
    <w:p w14:paraId="0DC13A54" w14:textId="77777777" w:rsidR="00876F22" w:rsidRDefault="00876F22" w:rsidP="00876F22">
      <w:pPr>
        <w:spacing w:line="360" w:lineRule="auto"/>
        <w:ind w:firstLine="2552"/>
        <w:jc w:val="both"/>
        <w:rPr>
          <w:rFonts w:ascii="Arial" w:hAnsi="Arial" w:cs="Arial"/>
          <w:b/>
          <w:bCs/>
          <w:sz w:val="24"/>
          <w:szCs w:val="24"/>
        </w:rPr>
      </w:pPr>
    </w:p>
    <w:p w14:paraId="28A55DA7" w14:textId="5A33BC07" w:rsidR="00876F22" w:rsidRPr="00266E7B" w:rsidRDefault="00876F22" w:rsidP="00876F22">
      <w:pPr>
        <w:spacing w:line="360" w:lineRule="auto"/>
        <w:jc w:val="both"/>
        <w:rPr>
          <w:rFonts w:ascii="Arial" w:hAnsi="Arial" w:cs="Arial"/>
          <w:bCs/>
          <w:sz w:val="24"/>
          <w:szCs w:val="24"/>
        </w:rPr>
      </w:pPr>
      <w:r w:rsidRPr="00266E7B">
        <w:rPr>
          <w:rFonts w:ascii="Arial" w:hAnsi="Arial" w:cs="Arial"/>
          <w:b/>
          <w:bCs/>
          <w:sz w:val="24"/>
          <w:szCs w:val="24"/>
        </w:rPr>
        <w:t>VI</w:t>
      </w:r>
      <w:r w:rsidRPr="00266E7B">
        <w:rPr>
          <w:rFonts w:ascii="Arial" w:hAnsi="Arial" w:cs="Arial"/>
          <w:bCs/>
          <w:sz w:val="24"/>
          <w:szCs w:val="24"/>
        </w:rPr>
        <w:t> </w:t>
      </w:r>
      <w:r w:rsidRPr="00266E7B">
        <w:rPr>
          <w:rFonts w:ascii="Arial" w:hAnsi="Arial" w:cs="Arial"/>
          <w:b/>
          <w:bCs/>
          <w:sz w:val="24"/>
          <w:szCs w:val="24"/>
        </w:rPr>
        <w:t>-</w:t>
      </w:r>
      <w:r w:rsidRPr="00266E7B">
        <w:rPr>
          <w:rFonts w:ascii="Arial" w:hAnsi="Arial" w:cs="Arial"/>
          <w:bCs/>
          <w:sz w:val="24"/>
          <w:szCs w:val="24"/>
        </w:rPr>
        <w:t xml:space="preserve"> </w:t>
      </w:r>
      <w:proofErr w:type="gramStart"/>
      <w:r w:rsidRPr="00266E7B">
        <w:rPr>
          <w:rFonts w:ascii="Arial" w:hAnsi="Arial" w:cs="Arial"/>
          <w:bCs/>
          <w:sz w:val="24"/>
          <w:szCs w:val="24"/>
        </w:rPr>
        <w:t>não</w:t>
      </w:r>
      <w:proofErr w:type="gramEnd"/>
      <w:r w:rsidRPr="00266E7B">
        <w:rPr>
          <w:rFonts w:ascii="Arial" w:hAnsi="Arial" w:cs="Arial"/>
          <w:bCs/>
          <w:sz w:val="24"/>
          <w:szCs w:val="24"/>
        </w:rPr>
        <w:t xml:space="preserve"> se configura como rendimento tributável;</w:t>
      </w:r>
    </w:p>
    <w:p w14:paraId="6EFD4E3A" w14:textId="77777777" w:rsidR="00876F22" w:rsidRDefault="00876F22" w:rsidP="00876F22">
      <w:pPr>
        <w:spacing w:line="360" w:lineRule="auto"/>
        <w:ind w:firstLine="2552"/>
        <w:jc w:val="both"/>
        <w:rPr>
          <w:rFonts w:ascii="Arial" w:hAnsi="Arial" w:cs="Arial"/>
          <w:b/>
          <w:bCs/>
          <w:sz w:val="24"/>
          <w:szCs w:val="24"/>
        </w:rPr>
      </w:pPr>
    </w:p>
    <w:p w14:paraId="6B068889" w14:textId="48E75D91" w:rsidR="00876F22" w:rsidRPr="00266E7B" w:rsidRDefault="00876F22" w:rsidP="00876F22">
      <w:pPr>
        <w:spacing w:line="360" w:lineRule="auto"/>
        <w:jc w:val="both"/>
        <w:rPr>
          <w:rFonts w:ascii="Arial" w:hAnsi="Arial" w:cs="Arial"/>
          <w:bCs/>
          <w:sz w:val="24"/>
          <w:szCs w:val="24"/>
        </w:rPr>
      </w:pPr>
      <w:r w:rsidRPr="00266E7B">
        <w:rPr>
          <w:rFonts w:ascii="Arial" w:hAnsi="Arial" w:cs="Arial"/>
          <w:b/>
          <w:bCs/>
          <w:sz w:val="24"/>
          <w:szCs w:val="24"/>
        </w:rPr>
        <w:t>VII</w:t>
      </w:r>
      <w:r w:rsidRPr="00266E7B">
        <w:rPr>
          <w:rFonts w:ascii="Arial" w:hAnsi="Arial" w:cs="Arial"/>
          <w:bCs/>
          <w:sz w:val="24"/>
          <w:szCs w:val="24"/>
        </w:rPr>
        <w:t> </w:t>
      </w:r>
      <w:r w:rsidRPr="00266E7B">
        <w:rPr>
          <w:rFonts w:ascii="Arial" w:hAnsi="Arial" w:cs="Arial"/>
          <w:b/>
          <w:bCs/>
          <w:sz w:val="24"/>
          <w:szCs w:val="24"/>
        </w:rPr>
        <w:t>-</w:t>
      </w:r>
      <w:r w:rsidRPr="00266E7B">
        <w:rPr>
          <w:rFonts w:ascii="Arial" w:hAnsi="Arial" w:cs="Arial"/>
          <w:bCs/>
          <w:sz w:val="24"/>
          <w:szCs w:val="24"/>
        </w:rPr>
        <w:t xml:space="preserve"> não é base de composição para a concessão de empréstimo consignável.</w:t>
      </w:r>
    </w:p>
    <w:p w14:paraId="74B0EACD" w14:textId="77777777" w:rsidR="00876F22" w:rsidRPr="00266E7B" w:rsidRDefault="00876F22" w:rsidP="00876F22">
      <w:pPr>
        <w:spacing w:line="360" w:lineRule="auto"/>
        <w:ind w:firstLine="2552"/>
        <w:jc w:val="both"/>
        <w:rPr>
          <w:rFonts w:ascii="Arial" w:hAnsi="Arial" w:cs="Arial"/>
          <w:b/>
          <w:bCs/>
          <w:sz w:val="24"/>
          <w:szCs w:val="24"/>
        </w:rPr>
      </w:pPr>
      <w:r w:rsidRPr="00266E7B">
        <w:rPr>
          <w:rFonts w:ascii="Arial" w:hAnsi="Arial" w:cs="Arial"/>
          <w:b/>
          <w:bCs/>
          <w:sz w:val="24"/>
          <w:szCs w:val="24"/>
        </w:rPr>
        <w:t> </w:t>
      </w:r>
    </w:p>
    <w:p w14:paraId="422C9E34" w14:textId="2FF8DA37" w:rsidR="00876F22" w:rsidRDefault="00876F22" w:rsidP="00876F22">
      <w:pPr>
        <w:spacing w:line="360" w:lineRule="auto"/>
        <w:jc w:val="both"/>
        <w:rPr>
          <w:rFonts w:ascii="Arial" w:hAnsi="Arial" w:cs="Arial"/>
          <w:bCs/>
          <w:sz w:val="24"/>
          <w:szCs w:val="24"/>
        </w:rPr>
      </w:pPr>
      <w:r w:rsidRPr="00876F22">
        <w:rPr>
          <w:rFonts w:ascii="Arial" w:hAnsi="Arial" w:cs="Arial"/>
          <w:b/>
          <w:bCs/>
          <w:sz w:val="24"/>
          <w:szCs w:val="24"/>
        </w:rPr>
        <w:t xml:space="preserve">Art. 5º </w:t>
      </w:r>
      <w:r w:rsidRPr="00876F22">
        <w:rPr>
          <w:rFonts w:ascii="Arial" w:hAnsi="Arial" w:cs="Arial"/>
          <w:bCs/>
          <w:sz w:val="24"/>
          <w:szCs w:val="24"/>
        </w:rPr>
        <w:t>O servidor que estiver afastado do cargo, emprego ou função de forma justificada, por período superior a 02 (dois) dias no mês, não fará jus ao recebimento do auxílio-alimentação no mês seguinte.</w:t>
      </w:r>
    </w:p>
    <w:p w14:paraId="78D8368F" w14:textId="77777777" w:rsidR="00876F22" w:rsidRPr="00876F22" w:rsidRDefault="00876F22" w:rsidP="00876F22">
      <w:pPr>
        <w:spacing w:line="360" w:lineRule="auto"/>
        <w:ind w:firstLine="2552"/>
        <w:jc w:val="both"/>
        <w:rPr>
          <w:rFonts w:ascii="Arial" w:hAnsi="Arial" w:cs="Arial"/>
          <w:bCs/>
          <w:sz w:val="24"/>
          <w:szCs w:val="24"/>
        </w:rPr>
      </w:pPr>
    </w:p>
    <w:p w14:paraId="44BE01BD" w14:textId="77777777" w:rsidR="00876F22" w:rsidRPr="00266E7B" w:rsidRDefault="00876F22" w:rsidP="00876F22">
      <w:pPr>
        <w:spacing w:line="360" w:lineRule="auto"/>
        <w:jc w:val="both"/>
        <w:rPr>
          <w:rFonts w:ascii="Arial" w:hAnsi="Arial" w:cs="Arial"/>
          <w:bCs/>
          <w:sz w:val="24"/>
          <w:szCs w:val="24"/>
        </w:rPr>
      </w:pPr>
      <w:r w:rsidRPr="00876F22">
        <w:rPr>
          <w:rFonts w:ascii="Arial" w:hAnsi="Arial" w:cs="Arial"/>
          <w:b/>
          <w:bCs/>
          <w:sz w:val="24"/>
          <w:szCs w:val="24"/>
        </w:rPr>
        <w:t>§ 1º</w:t>
      </w:r>
      <w:r w:rsidRPr="00876F22">
        <w:rPr>
          <w:rFonts w:ascii="Arial" w:hAnsi="Arial" w:cs="Arial"/>
          <w:bCs/>
          <w:sz w:val="24"/>
          <w:szCs w:val="24"/>
        </w:rPr>
        <w:t xml:space="preserve"> O servidor que faltar ao serviço de forma injustificada, por 02 (dois) ou mais dias no mês, não fara jus ao recebimento do auxílio;</w:t>
      </w:r>
    </w:p>
    <w:p w14:paraId="022D0BF9" w14:textId="77777777" w:rsidR="00876F22" w:rsidRDefault="00876F22" w:rsidP="00876F22">
      <w:pPr>
        <w:spacing w:line="360" w:lineRule="auto"/>
        <w:ind w:firstLine="2552"/>
        <w:jc w:val="both"/>
        <w:rPr>
          <w:rFonts w:ascii="Arial" w:hAnsi="Arial" w:cs="Arial"/>
          <w:b/>
          <w:bCs/>
          <w:sz w:val="24"/>
          <w:szCs w:val="24"/>
        </w:rPr>
      </w:pPr>
    </w:p>
    <w:p w14:paraId="48558920" w14:textId="06AEFD03" w:rsidR="00876F22" w:rsidRPr="00266E7B" w:rsidRDefault="00876F22" w:rsidP="00876F22">
      <w:pPr>
        <w:spacing w:line="360" w:lineRule="auto"/>
        <w:jc w:val="both"/>
        <w:rPr>
          <w:rFonts w:ascii="Arial" w:hAnsi="Arial" w:cs="Arial"/>
          <w:bCs/>
          <w:sz w:val="24"/>
          <w:szCs w:val="24"/>
        </w:rPr>
      </w:pPr>
      <w:r w:rsidRPr="00266E7B">
        <w:rPr>
          <w:rFonts w:ascii="Arial" w:hAnsi="Arial" w:cs="Arial"/>
          <w:b/>
          <w:bCs/>
          <w:sz w:val="24"/>
          <w:szCs w:val="24"/>
        </w:rPr>
        <w:t>§ 2º</w:t>
      </w:r>
      <w:r w:rsidRPr="00266E7B">
        <w:rPr>
          <w:rFonts w:ascii="Arial" w:hAnsi="Arial" w:cs="Arial"/>
          <w:bCs/>
          <w:sz w:val="24"/>
          <w:szCs w:val="24"/>
        </w:rPr>
        <w:t xml:space="preserve"> Fica garantida a manutenção do auxílio alimentação pelo prazo de até 180 (cento e oitenta) dias, para os servidores que estiverem em gozo de licença-saúde;</w:t>
      </w:r>
    </w:p>
    <w:p w14:paraId="14AEF7FA" w14:textId="77777777" w:rsidR="00876F22" w:rsidRDefault="00876F22" w:rsidP="00876F22">
      <w:pPr>
        <w:spacing w:line="360" w:lineRule="auto"/>
        <w:ind w:firstLine="2552"/>
        <w:jc w:val="both"/>
        <w:rPr>
          <w:rFonts w:ascii="Arial" w:hAnsi="Arial" w:cs="Arial"/>
          <w:b/>
          <w:bCs/>
          <w:sz w:val="24"/>
          <w:szCs w:val="24"/>
        </w:rPr>
      </w:pPr>
    </w:p>
    <w:p w14:paraId="147A65D2" w14:textId="1531058F" w:rsidR="00876F22" w:rsidRPr="00266E7B" w:rsidRDefault="00876F22" w:rsidP="00876F22">
      <w:pPr>
        <w:spacing w:line="360" w:lineRule="auto"/>
        <w:jc w:val="both"/>
        <w:rPr>
          <w:rFonts w:ascii="Arial" w:hAnsi="Arial" w:cs="Arial"/>
          <w:bCs/>
          <w:sz w:val="24"/>
          <w:szCs w:val="24"/>
        </w:rPr>
      </w:pPr>
      <w:r w:rsidRPr="00266E7B">
        <w:rPr>
          <w:rFonts w:ascii="Arial" w:hAnsi="Arial" w:cs="Arial"/>
          <w:b/>
          <w:bCs/>
          <w:sz w:val="24"/>
          <w:szCs w:val="24"/>
        </w:rPr>
        <w:lastRenderedPageBreak/>
        <w:t>§ 3º</w:t>
      </w:r>
      <w:r w:rsidRPr="00266E7B">
        <w:rPr>
          <w:rFonts w:ascii="Arial" w:hAnsi="Arial" w:cs="Arial"/>
          <w:bCs/>
          <w:sz w:val="24"/>
          <w:szCs w:val="24"/>
        </w:rPr>
        <w:t xml:space="preserve"> Fica garantida a percepção dos valores do Auxilio Alimentação para os servidores licenciados em férias de qualquer período, licença maternidade ou paternidade e as concessões garantidas no art. 111 da Lei Municipal nº 806/2005.</w:t>
      </w:r>
    </w:p>
    <w:p w14:paraId="36A0F0EC" w14:textId="77777777" w:rsidR="00876F22" w:rsidRPr="00266E7B" w:rsidRDefault="00876F22" w:rsidP="00876F22">
      <w:pPr>
        <w:spacing w:line="360" w:lineRule="auto"/>
        <w:ind w:firstLine="2552"/>
        <w:jc w:val="both"/>
        <w:rPr>
          <w:rFonts w:ascii="Arial" w:hAnsi="Arial" w:cs="Arial"/>
          <w:b/>
          <w:bCs/>
          <w:sz w:val="24"/>
          <w:szCs w:val="24"/>
        </w:rPr>
      </w:pPr>
    </w:p>
    <w:p w14:paraId="57475A16" w14:textId="01043615" w:rsidR="00876F22" w:rsidRDefault="00876F22" w:rsidP="00876F22">
      <w:pPr>
        <w:spacing w:line="360" w:lineRule="auto"/>
        <w:jc w:val="both"/>
        <w:rPr>
          <w:rFonts w:ascii="Arial" w:hAnsi="Arial" w:cs="Arial"/>
          <w:bCs/>
          <w:sz w:val="24"/>
          <w:szCs w:val="24"/>
        </w:rPr>
      </w:pPr>
      <w:r w:rsidRPr="00266E7B">
        <w:rPr>
          <w:rFonts w:ascii="Arial" w:hAnsi="Arial" w:cs="Arial"/>
          <w:b/>
          <w:bCs/>
          <w:sz w:val="24"/>
          <w:szCs w:val="24"/>
        </w:rPr>
        <w:t>Art. 6º</w:t>
      </w:r>
      <w:r w:rsidRPr="00266E7B">
        <w:rPr>
          <w:rFonts w:ascii="Arial" w:hAnsi="Arial" w:cs="Arial"/>
          <w:bCs/>
          <w:sz w:val="24"/>
          <w:szCs w:val="24"/>
        </w:rPr>
        <w:t xml:space="preserve"> Fica vedado o pagamento do benefício de que trata esta Lei:</w:t>
      </w:r>
    </w:p>
    <w:p w14:paraId="199B77B5" w14:textId="77777777" w:rsidR="00876F22" w:rsidRPr="00266E7B" w:rsidRDefault="00876F22" w:rsidP="00876F22">
      <w:pPr>
        <w:spacing w:line="360" w:lineRule="auto"/>
        <w:ind w:firstLine="2552"/>
        <w:jc w:val="both"/>
        <w:rPr>
          <w:rFonts w:ascii="Arial" w:hAnsi="Arial" w:cs="Arial"/>
          <w:bCs/>
          <w:sz w:val="24"/>
          <w:szCs w:val="24"/>
        </w:rPr>
      </w:pPr>
    </w:p>
    <w:p w14:paraId="6757DB5A" w14:textId="176BDEB5" w:rsidR="00876F22" w:rsidRDefault="00876F22" w:rsidP="00876F22">
      <w:pPr>
        <w:spacing w:line="360" w:lineRule="auto"/>
        <w:jc w:val="both"/>
        <w:rPr>
          <w:rFonts w:ascii="Arial" w:hAnsi="Arial" w:cs="Arial"/>
          <w:bCs/>
          <w:sz w:val="24"/>
          <w:szCs w:val="24"/>
        </w:rPr>
      </w:pPr>
      <w:r w:rsidRPr="00266E7B">
        <w:rPr>
          <w:rFonts w:ascii="Arial" w:hAnsi="Arial" w:cs="Arial"/>
          <w:b/>
          <w:bCs/>
          <w:sz w:val="24"/>
          <w:szCs w:val="24"/>
        </w:rPr>
        <w:t>I</w:t>
      </w:r>
      <w:r w:rsidRPr="00266E7B">
        <w:rPr>
          <w:rFonts w:ascii="Arial" w:hAnsi="Arial" w:cs="Arial"/>
          <w:bCs/>
          <w:sz w:val="24"/>
          <w:szCs w:val="24"/>
        </w:rPr>
        <w:t xml:space="preserve"> </w:t>
      </w:r>
      <w:r w:rsidRPr="00266E7B">
        <w:rPr>
          <w:rFonts w:ascii="Arial" w:hAnsi="Arial" w:cs="Arial"/>
          <w:b/>
          <w:bCs/>
          <w:sz w:val="24"/>
          <w:szCs w:val="24"/>
        </w:rPr>
        <w:t>-</w:t>
      </w:r>
      <w:r w:rsidRPr="00266E7B">
        <w:rPr>
          <w:rFonts w:ascii="Arial" w:hAnsi="Arial" w:cs="Arial"/>
          <w:bCs/>
          <w:sz w:val="24"/>
          <w:szCs w:val="24"/>
        </w:rPr>
        <w:t xml:space="preserve"> </w:t>
      </w:r>
      <w:proofErr w:type="gramStart"/>
      <w:r w:rsidRPr="00266E7B">
        <w:rPr>
          <w:rFonts w:ascii="Arial" w:hAnsi="Arial" w:cs="Arial"/>
          <w:bCs/>
          <w:sz w:val="24"/>
          <w:szCs w:val="24"/>
        </w:rPr>
        <w:t>aos</w:t>
      </w:r>
      <w:proofErr w:type="gramEnd"/>
      <w:r w:rsidRPr="00266E7B">
        <w:rPr>
          <w:rFonts w:ascii="Arial" w:hAnsi="Arial" w:cs="Arial"/>
          <w:bCs/>
          <w:sz w:val="24"/>
          <w:szCs w:val="24"/>
        </w:rPr>
        <w:t xml:space="preserve"> servidores comissionados;</w:t>
      </w:r>
    </w:p>
    <w:p w14:paraId="204B71AA" w14:textId="77777777" w:rsidR="00876F22" w:rsidRPr="00266E7B" w:rsidRDefault="00876F22" w:rsidP="00876F22">
      <w:pPr>
        <w:spacing w:line="360" w:lineRule="auto"/>
        <w:ind w:firstLine="2552"/>
        <w:jc w:val="both"/>
        <w:rPr>
          <w:rFonts w:ascii="Arial" w:hAnsi="Arial" w:cs="Arial"/>
          <w:bCs/>
          <w:sz w:val="24"/>
          <w:szCs w:val="24"/>
        </w:rPr>
      </w:pPr>
    </w:p>
    <w:p w14:paraId="3086F1F9" w14:textId="09544B2C" w:rsidR="00876F22" w:rsidRDefault="00876F22" w:rsidP="00876F22">
      <w:pPr>
        <w:spacing w:line="360" w:lineRule="auto"/>
        <w:jc w:val="both"/>
        <w:rPr>
          <w:rFonts w:ascii="Arial" w:hAnsi="Arial" w:cs="Arial"/>
          <w:bCs/>
          <w:sz w:val="24"/>
          <w:szCs w:val="24"/>
        </w:rPr>
      </w:pPr>
      <w:r w:rsidRPr="00266E7B">
        <w:rPr>
          <w:rFonts w:ascii="Arial" w:hAnsi="Arial" w:cs="Arial"/>
          <w:b/>
          <w:bCs/>
          <w:sz w:val="24"/>
          <w:szCs w:val="24"/>
        </w:rPr>
        <w:t>II</w:t>
      </w:r>
      <w:r w:rsidRPr="00266E7B">
        <w:rPr>
          <w:rFonts w:ascii="Arial" w:hAnsi="Arial" w:cs="Arial"/>
          <w:bCs/>
          <w:sz w:val="24"/>
          <w:szCs w:val="24"/>
        </w:rPr>
        <w:t xml:space="preserve"> </w:t>
      </w:r>
      <w:r w:rsidRPr="00266E7B">
        <w:rPr>
          <w:rFonts w:ascii="Arial" w:hAnsi="Arial" w:cs="Arial"/>
          <w:b/>
          <w:bCs/>
          <w:sz w:val="24"/>
          <w:szCs w:val="24"/>
        </w:rPr>
        <w:t>-</w:t>
      </w:r>
      <w:r w:rsidRPr="00266E7B">
        <w:rPr>
          <w:rFonts w:ascii="Arial" w:hAnsi="Arial" w:cs="Arial"/>
          <w:bCs/>
          <w:sz w:val="24"/>
          <w:szCs w:val="24"/>
        </w:rPr>
        <w:t xml:space="preserve"> </w:t>
      </w:r>
      <w:proofErr w:type="gramStart"/>
      <w:r w:rsidRPr="00266E7B">
        <w:rPr>
          <w:rFonts w:ascii="Arial" w:hAnsi="Arial" w:cs="Arial"/>
          <w:bCs/>
          <w:sz w:val="24"/>
          <w:szCs w:val="24"/>
        </w:rPr>
        <w:t>aos</w:t>
      </w:r>
      <w:proofErr w:type="gramEnd"/>
      <w:r w:rsidRPr="00266E7B">
        <w:rPr>
          <w:rFonts w:ascii="Arial" w:hAnsi="Arial" w:cs="Arial"/>
          <w:bCs/>
          <w:sz w:val="24"/>
          <w:szCs w:val="24"/>
        </w:rPr>
        <w:t xml:space="preserve"> servidores federais e estaduais à disposição do município de Caarapó;</w:t>
      </w:r>
    </w:p>
    <w:p w14:paraId="01D4843F" w14:textId="77777777" w:rsidR="00876F22" w:rsidRPr="00266E7B" w:rsidRDefault="00876F22" w:rsidP="00876F22">
      <w:pPr>
        <w:spacing w:line="360" w:lineRule="auto"/>
        <w:ind w:firstLine="2552"/>
        <w:jc w:val="both"/>
        <w:rPr>
          <w:rFonts w:ascii="Arial" w:hAnsi="Arial" w:cs="Arial"/>
          <w:bCs/>
          <w:sz w:val="24"/>
          <w:szCs w:val="24"/>
        </w:rPr>
      </w:pPr>
    </w:p>
    <w:p w14:paraId="43FDB4F9" w14:textId="50E20D46" w:rsidR="00876F22" w:rsidRDefault="00876F22" w:rsidP="00876F22">
      <w:pPr>
        <w:spacing w:line="360" w:lineRule="auto"/>
        <w:jc w:val="both"/>
        <w:rPr>
          <w:rFonts w:ascii="Arial" w:hAnsi="Arial" w:cs="Arial"/>
          <w:bCs/>
          <w:sz w:val="24"/>
          <w:szCs w:val="24"/>
        </w:rPr>
      </w:pPr>
      <w:r w:rsidRPr="00266E7B">
        <w:rPr>
          <w:rFonts w:ascii="Arial" w:hAnsi="Arial" w:cs="Arial"/>
          <w:b/>
          <w:bCs/>
          <w:sz w:val="24"/>
          <w:szCs w:val="24"/>
        </w:rPr>
        <w:t>III</w:t>
      </w:r>
      <w:r w:rsidRPr="00266E7B">
        <w:rPr>
          <w:rFonts w:ascii="Arial" w:hAnsi="Arial" w:cs="Arial"/>
          <w:bCs/>
          <w:sz w:val="24"/>
          <w:szCs w:val="24"/>
        </w:rPr>
        <w:t xml:space="preserve"> </w:t>
      </w:r>
      <w:r w:rsidRPr="00266E7B">
        <w:rPr>
          <w:rFonts w:ascii="Arial" w:hAnsi="Arial" w:cs="Arial"/>
          <w:b/>
          <w:bCs/>
          <w:sz w:val="24"/>
          <w:szCs w:val="24"/>
        </w:rPr>
        <w:t>-</w:t>
      </w:r>
      <w:r w:rsidRPr="00266E7B">
        <w:rPr>
          <w:rFonts w:ascii="Arial" w:hAnsi="Arial" w:cs="Arial"/>
          <w:bCs/>
          <w:sz w:val="24"/>
          <w:szCs w:val="24"/>
        </w:rPr>
        <w:t xml:space="preserve"> aos servidores inativos e pensionistas;</w:t>
      </w:r>
    </w:p>
    <w:p w14:paraId="0B240C9A" w14:textId="77777777" w:rsidR="00876F22" w:rsidRPr="00266E7B" w:rsidRDefault="00876F22" w:rsidP="00876F22">
      <w:pPr>
        <w:spacing w:line="360" w:lineRule="auto"/>
        <w:ind w:firstLine="2552"/>
        <w:jc w:val="both"/>
        <w:rPr>
          <w:rFonts w:ascii="Arial" w:hAnsi="Arial" w:cs="Arial"/>
          <w:b/>
          <w:bCs/>
          <w:sz w:val="24"/>
          <w:szCs w:val="24"/>
        </w:rPr>
      </w:pPr>
    </w:p>
    <w:p w14:paraId="7714944A" w14:textId="77777777" w:rsidR="00876F22" w:rsidRPr="00266E7B" w:rsidRDefault="00876F22" w:rsidP="00876F22">
      <w:pPr>
        <w:spacing w:line="360" w:lineRule="auto"/>
        <w:jc w:val="both"/>
        <w:rPr>
          <w:rFonts w:ascii="Arial" w:hAnsi="Arial" w:cs="Arial"/>
          <w:bCs/>
          <w:sz w:val="24"/>
          <w:szCs w:val="24"/>
        </w:rPr>
      </w:pPr>
      <w:r w:rsidRPr="00876F22">
        <w:rPr>
          <w:rFonts w:ascii="Arial" w:hAnsi="Arial" w:cs="Arial"/>
          <w:b/>
          <w:bCs/>
          <w:sz w:val="24"/>
          <w:szCs w:val="24"/>
        </w:rPr>
        <w:t>IV</w:t>
      </w:r>
      <w:r w:rsidRPr="00876F22">
        <w:rPr>
          <w:rFonts w:ascii="Arial" w:hAnsi="Arial" w:cs="Arial"/>
          <w:bCs/>
          <w:sz w:val="24"/>
          <w:szCs w:val="24"/>
        </w:rPr>
        <w:t xml:space="preserve"> </w:t>
      </w:r>
      <w:r w:rsidRPr="00876F22">
        <w:rPr>
          <w:rFonts w:ascii="Arial" w:hAnsi="Arial" w:cs="Arial"/>
          <w:b/>
          <w:bCs/>
          <w:sz w:val="24"/>
          <w:szCs w:val="24"/>
        </w:rPr>
        <w:t>-</w:t>
      </w:r>
      <w:r w:rsidRPr="00876F22">
        <w:rPr>
          <w:rFonts w:ascii="Arial" w:hAnsi="Arial" w:cs="Arial"/>
          <w:bCs/>
          <w:sz w:val="24"/>
          <w:szCs w:val="24"/>
        </w:rPr>
        <w:t xml:space="preserve"> </w:t>
      </w:r>
      <w:proofErr w:type="gramStart"/>
      <w:r w:rsidRPr="00876F22">
        <w:rPr>
          <w:rFonts w:ascii="Arial" w:hAnsi="Arial" w:cs="Arial"/>
          <w:bCs/>
          <w:sz w:val="24"/>
          <w:szCs w:val="24"/>
        </w:rPr>
        <w:t>aos</w:t>
      </w:r>
      <w:proofErr w:type="gramEnd"/>
      <w:r w:rsidRPr="00876F22">
        <w:rPr>
          <w:rFonts w:ascii="Arial" w:hAnsi="Arial" w:cs="Arial"/>
          <w:bCs/>
          <w:sz w:val="24"/>
          <w:szCs w:val="24"/>
        </w:rPr>
        <w:t xml:space="preserve"> servidores que faltarem injustificadamente 02 (duas) ou mais vezes durante o mês, situação em que perderão o direito à percepção do auxílio-alimentação correspondente ao mês seguinte ao de referência da falta.</w:t>
      </w:r>
    </w:p>
    <w:p w14:paraId="6B89C0EF" w14:textId="77777777" w:rsidR="00876F22" w:rsidRPr="00266E7B" w:rsidRDefault="00876F22" w:rsidP="00876F22">
      <w:pPr>
        <w:spacing w:line="360" w:lineRule="auto"/>
        <w:ind w:firstLine="2552"/>
        <w:jc w:val="both"/>
        <w:rPr>
          <w:rFonts w:ascii="Arial" w:hAnsi="Arial" w:cs="Arial"/>
          <w:bCs/>
          <w:sz w:val="24"/>
          <w:szCs w:val="24"/>
        </w:rPr>
      </w:pPr>
    </w:p>
    <w:p w14:paraId="1EBB79F3" w14:textId="77777777" w:rsidR="00876F22" w:rsidRPr="00266E7B" w:rsidRDefault="00876F22" w:rsidP="00876F22">
      <w:pPr>
        <w:spacing w:line="360" w:lineRule="auto"/>
        <w:jc w:val="both"/>
        <w:rPr>
          <w:rFonts w:ascii="Arial" w:hAnsi="Arial" w:cs="Arial"/>
          <w:bCs/>
          <w:sz w:val="24"/>
          <w:szCs w:val="24"/>
        </w:rPr>
      </w:pPr>
      <w:r w:rsidRPr="00266E7B">
        <w:rPr>
          <w:rFonts w:ascii="Arial" w:hAnsi="Arial" w:cs="Arial"/>
          <w:b/>
          <w:bCs/>
          <w:sz w:val="24"/>
          <w:szCs w:val="24"/>
        </w:rPr>
        <w:t>Art. 7º </w:t>
      </w:r>
      <w:r w:rsidRPr="00266E7B">
        <w:rPr>
          <w:rFonts w:ascii="Arial" w:hAnsi="Arial" w:cs="Arial"/>
          <w:bCs/>
          <w:sz w:val="24"/>
          <w:szCs w:val="24"/>
        </w:rPr>
        <w:t>Não terá direito ao benefício o estagiário, o servidor municipal aposentado e/ou inativo, assim considerado aquele afastado com ou sem remuneração, bem como o suspenso em razão de processo disciplinar, ou com afastamento não remunerado para tratar de assunto de interesse pessoal.</w:t>
      </w:r>
    </w:p>
    <w:p w14:paraId="19423320" w14:textId="77777777" w:rsidR="00876F22" w:rsidRPr="00266E7B" w:rsidRDefault="00876F22" w:rsidP="00876F22">
      <w:pPr>
        <w:spacing w:line="360" w:lineRule="auto"/>
        <w:ind w:firstLine="2552"/>
        <w:jc w:val="both"/>
        <w:rPr>
          <w:rFonts w:ascii="Arial" w:hAnsi="Arial" w:cs="Arial"/>
          <w:bCs/>
          <w:sz w:val="24"/>
          <w:szCs w:val="24"/>
        </w:rPr>
      </w:pPr>
      <w:r w:rsidRPr="00266E7B">
        <w:rPr>
          <w:rFonts w:ascii="Arial" w:hAnsi="Arial" w:cs="Arial"/>
          <w:bCs/>
          <w:sz w:val="24"/>
          <w:szCs w:val="24"/>
        </w:rPr>
        <w:t> </w:t>
      </w:r>
    </w:p>
    <w:p w14:paraId="1BB00FEB" w14:textId="77777777" w:rsidR="00876F22" w:rsidRPr="00266E7B" w:rsidRDefault="00876F22" w:rsidP="00876F22">
      <w:pPr>
        <w:spacing w:line="360" w:lineRule="auto"/>
        <w:jc w:val="both"/>
        <w:rPr>
          <w:rFonts w:ascii="Arial" w:hAnsi="Arial" w:cs="Arial"/>
          <w:bCs/>
          <w:sz w:val="24"/>
          <w:szCs w:val="24"/>
        </w:rPr>
      </w:pPr>
      <w:r w:rsidRPr="00266E7B">
        <w:rPr>
          <w:rFonts w:ascii="Arial" w:hAnsi="Arial" w:cs="Arial"/>
          <w:b/>
          <w:bCs/>
          <w:sz w:val="24"/>
          <w:szCs w:val="24"/>
        </w:rPr>
        <w:t xml:space="preserve">Art. 8º </w:t>
      </w:r>
      <w:r w:rsidRPr="00266E7B">
        <w:rPr>
          <w:rFonts w:ascii="Arial" w:hAnsi="Arial" w:cs="Arial"/>
          <w:bCs/>
          <w:sz w:val="24"/>
          <w:szCs w:val="24"/>
        </w:rPr>
        <w:t>No caso de retorno de afastamento sem remuneração, o benefício instituído por esta lei será devido a partir do mês subsequente ao da comunicação formal do fato ao Departamento de Recursos Humanos.</w:t>
      </w:r>
    </w:p>
    <w:p w14:paraId="4C5F742D" w14:textId="77777777" w:rsidR="00876F22" w:rsidRPr="00266E7B" w:rsidRDefault="00876F22" w:rsidP="00876F22">
      <w:pPr>
        <w:spacing w:line="360" w:lineRule="auto"/>
        <w:ind w:firstLine="2552"/>
        <w:jc w:val="both"/>
        <w:rPr>
          <w:rFonts w:ascii="Arial" w:hAnsi="Arial" w:cs="Arial"/>
          <w:bCs/>
          <w:sz w:val="24"/>
          <w:szCs w:val="24"/>
        </w:rPr>
      </w:pPr>
      <w:r w:rsidRPr="00266E7B">
        <w:rPr>
          <w:rFonts w:ascii="Arial" w:hAnsi="Arial" w:cs="Arial"/>
          <w:bCs/>
          <w:sz w:val="24"/>
          <w:szCs w:val="24"/>
        </w:rPr>
        <w:t> </w:t>
      </w:r>
    </w:p>
    <w:p w14:paraId="04F8B8F8" w14:textId="77777777" w:rsidR="00876F22" w:rsidRPr="00266E7B" w:rsidRDefault="00876F22" w:rsidP="00876F22">
      <w:pPr>
        <w:spacing w:line="360" w:lineRule="auto"/>
        <w:jc w:val="both"/>
        <w:rPr>
          <w:rFonts w:ascii="Arial" w:hAnsi="Arial" w:cs="Arial"/>
          <w:bCs/>
          <w:sz w:val="24"/>
          <w:szCs w:val="24"/>
        </w:rPr>
      </w:pPr>
      <w:r w:rsidRPr="00266E7B">
        <w:rPr>
          <w:rFonts w:ascii="Arial" w:hAnsi="Arial" w:cs="Arial"/>
          <w:b/>
          <w:bCs/>
          <w:sz w:val="24"/>
          <w:szCs w:val="24"/>
        </w:rPr>
        <w:t xml:space="preserve">Art. 9º </w:t>
      </w:r>
      <w:r w:rsidRPr="00266E7B">
        <w:rPr>
          <w:rFonts w:ascii="Arial" w:hAnsi="Arial" w:cs="Arial"/>
          <w:bCs/>
          <w:sz w:val="24"/>
          <w:szCs w:val="24"/>
        </w:rPr>
        <w:t>O servidor que acumule legalmente, nos termos das disposições constantes da Constituição da República, cargo, emprego ou função pública, no âmbito da Administração Municipal não fará jus à percepção de auxílio-alimentação.</w:t>
      </w:r>
    </w:p>
    <w:p w14:paraId="54DCB4AB" w14:textId="77777777" w:rsidR="00876F22" w:rsidRPr="00266E7B" w:rsidRDefault="00876F22" w:rsidP="00876F22">
      <w:pPr>
        <w:spacing w:line="360" w:lineRule="auto"/>
        <w:ind w:firstLine="2552"/>
        <w:jc w:val="both"/>
        <w:rPr>
          <w:rFonts w:ascii="Arial" w:hAnsi="Arial" w:cs="Arial"/>
          <w:bCs/>
          <w:sz w:val="24"/>
          <w:szCs w:val="24"/>
        </w:rPr>
      </w:pPr>
      <w:r w:rsidRPr="00266E7B">
        <w:rPr>
          <w:rFonts w:ascii="Arial" w:hAnsi="Arial" w:cs="Arial"/>
          <w:bCs/>
          <w:sz w:val="24"/>
          <w:szCs w:val="24"/>
        </w:rPr>
        <w:t> </w:t>
      </w:r>
    </w:p>
    <w:p w14:paraId="320BF544" w14:textId="77777777" w:rsidR="00876F22" w:rsidRPr="00266E7B" w:rsidRDefault="00876F22" w:rsidP="00876F22">
      <w:pPr>
        <w:spacing w:line="360" w:lineRule="auto"/>
        <w:jc w:val="both"/>
        <w:rPr>
          <w:rFonts w:ascii="Arial" w:hAnsi="Arial" w:cs="Arial"/>
          <w:bCs/>
          <w:sz w:val="24"/>
          <w:szCs w:val="24"/>
        </w:rPr>
      </w:pPr>
      <w:r w:rsidRPr="00876F22">
        <w:rPr>
          <w:rFonts w:ascii="Arial" w:hAnsi="Arial" w:cs="Arial"/>
          <w:b/>
          <w:bCs/>
          <w:sz w:val="24"/>
          <w:szCs w:val="24"/>
        </w:rPr>
        <w:lastRenderedPageBreak/>
        <w:t xml:space="preserve">Art. 10. </w:t>
      </w:r>
      <w:r w:rsidRPr="00876F22">
        <w:rPr>
          <w:rFonts w:ascii="Arial" w:hAnsi="Arial" w:cs="Arial"/>
          <w:bCs/>
          <w:sz w:val="24"/>
          <w:szCs w:val="24"/>
        </w:rPr>
        <w:t>Nas hipóteses de admissão ou desligamento somente terá direito ao benefício o servidor público municipal que contar com no mínimo 15 (quinze) dias de exercício no mês correspondente ao pagamento.</w:t>
      </w:r>
    </w:p>
    <w:p w14:paraId="0FCCEFD2" w14:textId="77777777" w:rsidR="00876F22" w:rsidRPr="00266E7B" w:rsidRDefault="00876F22" w:rsidP="00876F22">
      <w:pPr>
        <w:spacing w:line="360" w:lineRule="auto"/>
        <w:ind w:firstLine="2552"/>
        <w:jc w:val="both"/>
        <w:rPr>
          <w:rFonts w:ascii="Arial" w:hAnsi="Arial" w:cs="Arial"/>
          <w:bCs/>
          <w:sz w:val="24"/>
          <w:szCs w:val="24"/>
        </w:rPr>
      </w:pPr>
      <w:r w:rsidRPr="00266E7B">
        <w:rPr>
          <w:rFonts w:ascii="Arial" w:hAnsi="Arial" w:cs="Arial"/>
          <w:bCs/>
          <w:sz w:val="24"/>
          <w:szCs w:val="24"/>
        </w:rPr>
        <w:t> </w:t>
      </w:r>
    </w:p>
    <w:p w14:paraId="44191505" w14:textId="7C4C1772" w:rsidR="00876F22" w:rsidRDefault="00876F22" w:rsidP="00876F22">
      <w:pPr>
        <w:spacing w:line="360" w:lineRule="auto"/>
        <w:jc w:val="both"/>
        <w:rPr>
          <w:rFonts w:ascii="Arial" w:hAnsi="Arial" w:cs="Arial"/>
          <w:bCs/>
          <w:sz w:val="24"/>
          <w:szCs w:val="24"/>
        </w:rPr>
      </w:pPr>
      <w:r w:rsidRPr="00266E7B">
        <w:rPr>
          <w:rFonts w:ascii="Arial" w:hAnsi="Arial" w:cs="Arial"/>
          <w:b/>
          <w:bCs/>
          <w:sz w:val="24"/>
          <w:szCs w:val="24"/>
        </w:rPr>
        <w:t xml:space="preserve">Art. 11. </w:t>
      </w:r>
      <w:r w:rsidRPr="00266E7B">
        <w:rPr>
          <w:rFonts w:ascii="Arial" w:hAnsi="Arial" w:cs="Arial"/>
          <w:bCs/>
          <w:sz w:val="24"/>
          <w:szCs w:val="24"/>
        </w:rPr>
        <w:t>O pagamento indevido do auxílio-alimentação constitui falta grave, sujeitando o servidor responsável pelo controle ou a autoridade que deu causa ao feito às penalidades previstas em lei.</w:t>
      </w:r>
    </w:p>
    <w:p w14:paraId="0E2C5AB4" w14:textId="77777777" w:rsidR="00876F22" w:rsidRPr="00266E7B" w:rsidRDefault="00876F22" w:rsidP="00876F22">
      <w:pPr>
        <w:spacing w:line="360" w:lineRule="auto"/>
        <w:ind w:firstLine="2552"/>
        <w:jc w:val="both"/>
        <w:rPr>
          <w:rFonts w:ascii="Arial" w:hAnsi="Arial" w:cs="Arial"/>
          <w:bCs/>
          <w:sz w:val="24"/>
          <w:szCs w:val="24"/>
        </w:rPr>
      </w:pPr>
    </w:p>
    <w:p w14:paraId="11483078" w14:textId="56A06502" w:rsidR="00876F22" w:rsidRDefault="00876F22" w:rsidP="00876F22">
      <w:pPr>
        <w:spacing w:line="360" w:lineRule="auto"/>
        <w:jc w:val="both"/>
        <w:rPr>
          <w:rFonts w:ascii="Arial" w:hAnsi="Arial" w:cs="Arial"/>
          <w:bCs/>
          <w:sz w:val="24"/>
          <w:szCs w:val="24"/>
        </w:rPr>
      </w:pPr>
      <w:r w:rsidRPr="00266E7B">
        <w:rPr>
          <w:rFonts w:ascii="Arial" w:hAnsi="Arial" w:cs="Arial"/>
          <w:b/>
          <w:bCs/>
          <w:sz w:val="24"/>
          <w:szCs w:val="24"/>
        </w:rPr>
        <w:t>§ 1º</w:t>
      </w:r>
      <w:r w:rsidRPr="00266E7B">
        <w:rPr>
          <w:rFonts w:ascii="Arial" w:hAnsi="Arial" w:cs="Arial"/>
          <w:bCs/>
          <w:sz w:val="24"/>
          <w:szCs w:val="24"/>
        </w:rPr>
        <w:t> Os valores pagos indevidamente serão restituídos no mês subsequente, de uma só vez.</w:t>
      </w:r>
    </w:p>
    <w:p w14:paraId="624FF1B7" w14:textId="77777777" w:rsidR="00876F22" w:rsidRPr="00266E7B" w:rsidRDefault="00876F22" w:rsidP="00876F22">
      <w:pPr>
        <w:spacing w:line="360" w:lineRule="auto"/>
        <w:ind w:firstLine="2552"/>
        <w:jc w:val="both"/>
        <w:rPr>
          <w:rFonts w:ascii="Arial" w:hAnsi="Arial" w:cs="Arial"/>
          <w:bCs/>
          <w:sz w:val="24"/>
          <w:szCs w:val="24"/>
        </w:rPr>
      </w:pPr>
    </w:p>
    <w:p w14:paraId="1978224B" w14:textId="77777777" w:rsidR="00876F22" w:rsidRPr="00266E7B" w:rsidRDefault="00876F22" w:rsidP="00876F22">
      <w:pPr>
        <w:spacing w:line="360" w:lineRule="auto"/>
        <w:jc w:val="both"/>
        <w:rPr>
          <w:rFonts w:ascii="Arial" w:hAnsi="Arial" w:cs="Arial"/>
          <w:bCs/>
          <w:sz w:val="24"/>
          <w:szCs w:val="24"/>
        </w:rPr>
      </w:pPr>
      <w:r w:rsidRPr="00266E7B">
        <w:rPr>
          <w:rFonts w:ascii="Arial" w:hAnsi="Arial" w:cs="Arial"/>
          <w:b/>
          <w:bCs/>
          <w:sz w:val="24"/>
          <w:szCs w:val="24"/>
        </w:rPr>
        <w:t>§ 2º</w:t>
      </w:r>
      <w:r w:rsidRPr="00266E7B">
        <w:rPr>
          <w:rFonts w:ascii="Arial" w:hAnsi="Arial" w:cs="Arial"/>
          <w:bCs/>
          <w:sz w:val="24"/>
          <w:szCs w:val="24"/>
        </w:rPr>
        <w:t> Compete ao responsável pela gestão de pessoas acompanhar os apontamentos de licenças, afastamentos e faltas, ficando a chefia imediata corresponsável pela comunicação de fatos eventuais que ocorrerem.</w:t>
      </w:r>
    </w:p>
    <w:p w14:paraId="30C861A7" w14:textId="77777777" w:rsidR="00876F22" w:rsidRPr="00266E7B" w:rsidRDefault="00876F22" w:rsidP="00876F22">
      <w:pPr>
        <w:spacing w:line="360" w:lineRule="auto"/>
        <w:ind w:firstLine="2552"/>
        <w:jc w:val="both"/>
        <w:rPr>
          <w:rFonts w:ascii="Arial" w:hAnsi="Arial" w:cs="Arial"/>
          <w:b/>
          <w:bCs/>
          <w:sz w:val="24"/>
          <w:szCs w:val="24"/>
        </w:rPr>
      </w:pPr>
    </w:p>
    <w:p w14:paraId="1257054F" w14:textId="77777777" w:rsidR="00876F22" w:rsidRPr="00876F22" w:rsidRDefault="00876F22" w:rsidP="00876F22">
      <w:pPr>
        <w:spacing w:line="360" w:lineRule="auto"/>
        <w:jc w:val="both"/>
        <w:rPr>
          <w:rFonts w:ascii="Arial" w:hAnsi="Arial" w:cs="Arial"/>
          <w:bCs/>
          <w:sz w:val="24"/>
          <w:szCs w:val="24"/>
        </w:rPr>
      </w:pPr>
      <w:r w:rsidRPr="00876F22">
        <w:rPr>
          <w:rFonts w:ascii="Arial" w:hAnsi="Arial" w:cs="Arial"/>
          <w:b/>
          <w:bCs/>
          <w:sz w:val="24"/>
          <w:szCs w:val="24"/>
        </w:rPr>
        <w:t xml:space="preserve">Art. 12. </w:t>
      </w:r>
      <w:r w:rsidRPr="00876F22">
        <w:rPr>
          <w:rFonts w:ascii="Arial" w:hAnsi="Arial" w:cs="Arial"/>
          <w:bCs/>
          <w:sz w:val="24"/>
          <w:szCs w:val="24"/>
        </w:rPr>
        <w:t>O benefício poderá ser interrompido pelo Executivo Municipal, desde que a interrupção seja comunicada aos servidores públicos municipais, com antecedência mínima de 30 (trinta) dias, ocasião em que o Prefeito Municipal deverá justificar a incapacidade de pagamento, mediante apresentação de Projeto de Lei, determinando a suspensão ou revogação, da legislação em vigor.</w:t>
      </w:r>
    </w:p>
    <w:p w14:paraId="2F735FAC" w14:textId="77777777" w:rsidR="00876F22" w:rsidRPr="00876F22" w:rsidRDefault="00876F22" w:rsidP="00876F22">
      <w:pPr>
        <w:spacing w:line="360" w:lineRule="auto"/>
        <w:ind w:firstLine="2552"/>
        <w:jc w:val="both"/>
        <w:rPr>
          <w:rFonts w:ascii="Arial" w:hAnsi="Arial" w:cs="Arial"/>
          <w:b/>
          <w:bCs/>
          <w:sz w:val="24"/>
          <w:szCs w:val="24"/>
        </w:rPr>
      </w:pPr>
    </w:p>
    <w:p w14:paraId="782A1742" w14:textId="77777777" w:rsidR="00876F22" w:rsidRPr="00266E7B" w:rsidRDefault="00876F22" w:rsidP="00876F22">
      <w:pPr>
        <w:spacing w:line="360" w:lineRule="auto"/>
        <w:jc w:val="both"/>
        <w:rPr>
          <w:rFonts w:ascii="Arial" w:hAnsi="Arial" w:cs="Arial"/>
          <w:bCs/>
          <w:sz w:val="24"/>
          <w:szCs w:val="24"/>
        </w:rPr>
      </w:pPr>
      <w:r w:rsidRPr="00876F22">
        <w:rPr>
          <w:rFonts w:ascii="Arial" w:hAnsi="Arial" w:cs="Arial"/>
          <w:b/>
          <w:bCs/>
          <w:sz w:val="24"/>
          <w:szCs w:val="24"/>
        </w:rPr>
        <w:t>Art. 13.</w:t>
      </w:r>
      <w:r w:rsidRPr="00876F22">
        <w:rPr>
          <w:rFonts w:ascii="Arial" w:hAnsi="Arial" w:cs="Arial"/>
          <w:bCs/>
          <w:sz w:val="24"/>
          <w:szCs w:val="24"/>
        </w:rPr>
        <w:t> No mês subsequente ao da publicação da presente lei, o auxílio-alimentação será depositado junto aos vencimentos mensais dos servidores.</w:t>
      </w:r>
      <w:r w:rsidRPr="00266E7B">
        <w:rPr>
          <w:rFonts w:ascii="Arial" w:hAnsi="Arial" w:cs="Arial"/>
          <w:bCs/>
          <w:sz w:val="24"/>
          <w:szCs w:val="24"/>
        </w:rPr>
        <w:t xml:space="preserve"> </w:t>
      </w:r>
    </w:p>
    <w:p w14:paraId="01CB2DA6" w14:textId="77777777" w:rsidR="00876F22" w:rsidRPr="00266E7B" w:rsidRDefault="00876F22" w:rsidP="00876F22">
      <w:pPr>
        <w:spacing w:line="360" w:lineRule="auto"/>
        <w:ind w:firstLine="2552"/>
        <w:jc w:val="both"/>
        <w:rPr>
          <w:rFonts w:ascii="Arial" w:hAnsi="Arial" w:cs="Arial"/>
          <w:bCs/>
          <w:sz w:val="24"/>
          <w:szCs w:val="24"/>
        </w:rPr>
      </w:pPr>
    </w:p>
    <w:p w14:paraId="6AA2F7B8" w14:textId="77777777" w:rsidR="00876F22" w:rsidRPr="00266E7B" w:rsidRDefault="00876F22" w:rsidP="00876F22">
      <w:pPr>
        <w:spacing w:line="360" w:lineRule="auto"/>
        <w:jc w:val="both"/>
        <w:rPr>
          <w:rFonts w:ascii="Arial" w:hAnsi="Arial" w:cs="Arial"/>
          <w:bCs/>
          <w:sz w:val="24"/>
          <w:szCs w:val="24"/>
        </w:rPr>
      </w:pPr>
      <w:r w:rsidRPr="00266E7B">
        <w:rPr>
          <w:rFonts w:ascii="Arial" w:hAnsi="Arial" w:cs="Arial"/>
          <w:b/>
          <w:bCs/>
          <w:sz w:val="24"/>
          <w:szCs w:val="24"/>
        </w:rPr>
        <w:t xml:space="preserve">Art. 14. </w:t>
      </w:r>
      <w:r w:rsidRPr="00266E7B">
        <w:rPr>
          <w:rFonts w:ascii="Arial" w:hAnsi="Arial" w:cs="Arial"/>
          <w:bCs/>
          <w:sz w:val="24"/>
          <w:szCs w:val="24"/>
        </w:rPr>
        <w:t>O Poder Executivo regulamentará a presente Lei naquilo que for necessário.</w:t>
      </w:r>
    </w:p>
    <w:p w14:paraId="09063374" w14:textId="77777777" w:rsidR="00876F22" w:rsidRPr="00266E7B" w:rsidRDefault="00876F22" w:rsidP="00876F22">
      <w:pPr>
        <w:spacing w:line="360" w:lineRule="auto"/>
        <w:ind w:firstLine="2552"/>
        <w:jc w:val="both"/>
        <w:rPr>
          <w:rFonts w:ascii="Arial" w:hAnsi="Arial" w:cs="Arial"/>
          <w:bCs/>
          <w:sz w:val="24"/>
          <w:szCs w:val="24"/>
        </w:rPr>
      </w:pPr>
      <w:r w:rsidRPr="00266E7B">
        <w:rPr>
          <w:rFonts w:ascii="Arial" w:hAnsi="Arial" w:cs="Arial"/>
          <w:bCs/>
          <w:sz w:val="24"/>
          <w:szCs w:val="24"/>
        </w:rPr>
        <w:t> </w:t>
      </w:r>
    </w:p>
    <w:p w14:paraId="4DF098F2" w14:textId="77777777" w:rsidR="00876F22" w:rsidRPr="00266E7B" w:rsidRDefault="00876F22" w:rsidP="00876F22">
      <w:pPr>
        <w:spacing w:line="360" w:lineRule="auto"/>
        <w:jc w:val="both"/>
        <w:rPr>
          <w:rFonts w:ascii="Arial" w:hAnsi="Arial" w:cs="Arial"/>
          <w:bCs/>
          <w:sz w:val="24"/>
          <w:szCs w:val="24"/>
        </w:rPr>
      </w:pPr>
      <w:r w:rsidRPr="00266E7B">
        <w:rPr>
          <w:rFonts w:ascii="Arial" w:hAnsi="Arial" w:cs="Arial"/>
          <w:b/>
          <w:bCs/>
          <w:sz w:val="24"/>
          <w:szCs w:val="24"/>
        </w:rPr>
        <w:t xml:space="preserve">Art. 15. </w:t>
      </w:r>
      <w:r w:rsidRPr="00266E7B">
        <w:rPr>
          <w:rFonts w:ascii="Arial" w:hAnsi="Arial" w:cs="Arial"/>
          <w:bCs/>
          <w:sz w:val="24"/>
          <w:szCs w:val="24"/>
        </w:rPr>
        <w:t>As despesas decorrentes da execução desta Lei correrão por conta de dotação própria, consignada em Orçamento e suplementada se necessário.</w:t>
      </w:r>
    </w:p>
    <w:p w14:paraId="22285169" w14:textId="77777777" w:rsidR="00876F22" w:rsidRPr="00266E7B" w:rsidRDefault="00876F22" w:rsidP="00876F22">
      <w:pPr>
        <w:spacing w:line="360" w:lineRule="auto"/>
        <w:ind w:firstLine="2552"/>
        <w:jc w:val="both"/>
        <w:rPr>
          <w:rFonts w:ascii="Arial" w:hAnsi="Arial" w:cs="Arial"/>
          <w:bCs/>
          <w:sz w:val="24"/>
          <w:szCs w:val="24"/>
        </w:rPr>
      </w:pPr>
    </w:p>
    <w:p w14:paraId="3F3E23DD" w14:textId="7FC7E648" w:rsidR="003C0806" w:rsidRDefault="00876F22" w:rsidP="00876F22">
      <w:pPr>
        <w:spacing w:line="360" w:lineRule="auto"/>
        <w:jc w:val="both"/>
        <w:rPr>
          <w:rFonts w:ascii="Arial" w:hAnsi="Arial" w:cs="Arial"/>
          <w:sz w:val="24"/>
          <w:szCs w:val="24"/>
        </w:rPr>
      </w:pPr>
      <w:r w:rsidRPr="00266E7B">
        <w:rPr>
          <w:rFonts w:ascii="Arial" w:hAnsi="Arial" w:cs="Arial"/>
          <w:b/>
          <w:bCs/>
          <w:sz w:val="24"/>
          <w:szCs w:val="24"/>
        </w:rPr>
        <w:lastRenderedPageBreak/>
        <w:t xml:space="preserve">Art. 16. </w:t>
      </w:r>
      <w:r w:rsidRPr="00266E7B">
        <w:rPr>
          <w:rFonts w:ascii="Arial" w:hAnsi="Arial" w:cs="Arial"/>
          <w:bCs/>
          <w:sz w:val="24"/>
          <w:szCs w:val="24"/>
        </w:rPr>
        <w:t>Esta Lei entrará em vigor na data de sua publicação, revogadas as disposições em contrário, em especial a Lei Municipal nº 1.567, de 13 de julho de 2023.</w:t>
      </w:r>
    </w:p>
    <w:p w14:paraId="332DA885" w14:textId="0E25AEDD" w:rsidR="00A05453" w:rsidRDefault="00A05453" w:rsidP="007C3F51">
      <w:pPr>
        <w:spacing w:line="360" w:lineRule="auto"/>
        <w:jc w:val="both"/>
        <w:rPr>
          <w:rFonts w:ascii="Arial" w:hAnsi="Arial" w:cs="Arial"/>
          <w:sz w:val="24"/>
          <w:szCs w:val="24"/>
        </w:rPr>
      </w:pPr>
    </w:p>
    <w:p w14:paraId="7D97A2C6" w14:textId="0092B675" w:rsidR="00212531" w:rsidRPr="00BD6ECE" w:rsidRDefault="00212531" w:rsidP="001A20BE">
      <w:pPr>
        <w:spacing w:line="360" w:lineRule="auto"/>
        <w:jc w:val="both"/>
        <w:rPr>
          <w:rFonts w:ascii="Arial" w:hAnsi="Arial" w:cs="Arial"/>
          <w:sz w:val="24"/>
          <w:szCs w:val="24"/>
        </w:rPr>
      </w:pPr>
      <w:r w:rsidRPr="00BD6ECE">
        <w:rPr>
          <w:rFonts w:ascii="Arial" w:hAnsi="Arial" w:cs="Arial"/>
          <w:sz w:val="24"/>
          <w:szCs w:val="24"/>
        </w:rPr>
        <w:t xml:space="preserve">Caarapó-MS, </w:t>
      </w:r>
      <w:r w:rsidR="00876F22">
        <w:rPr>
          <w:rFonts w:ascii="Arial" w:hAnsi="Arial" w:cs="Arial"/>
          <w:sz w:val="24"/>
          <w:szCs w:val="24"/>
        </w:rPr>
        <w:t>10</w:t>
      </w:r>
      <w:r w:rsidRPr="00BD6ECE">
        <w:rPr>
          <w:rFonts w:ascii="Arial" w:hAnsi="Arial" w:cs="Arial"/>
          <w:sz w:val="24"/>
          <w:szCs w:val="24"/>
        </w:rPr>
        <w:t xml:space="preserve"> de </w:t>
      </w:r>
      <w:r w:rsidR="00BC148B" w:rsidRPr="00BD6ECE">
        <w:rPr>
          <w:rFonts w:ascii="Arial" w:hAnsi="Arial" w:cs="Arial"/>
          <w:sz w:val="24"/>
          <w:szCs w:val="24"/>
        </w:rPr>
        <w:t>ju</w:t>
      </w:r>
      <w:r w:rsidR="008D1D04">
        <w:rPr>
          <w:rFonts w:ascii="Arial" w:hAnsi="Arial" w:cs="Arial"/>
          <w:sz w:val="24"/>
          <w:szCs w:val="24"/>
        </w:rPr>
        <w:t>l</w:t>
      </w:r>
      <w:r w:rsidR="00BC148B" w:rsidRPr="00BD6ECE">
        <w:rPr>
          <w:rFonts w:ascii="Arial" w:hAnsi="Arial" w:cs="Arial"/>
          <w:sz w:val="24"/>
          <w:szCs w:val="24"/>
        </w:rPr>
        <w:t>ho</w:t>
      </w:r>
      <w:r w:rsidRPr="00BD6ECE">
        <w:rPr>
          <w:rFonts w:ascii="Arial" w:hAnsi="Arial" w:cs="Arial"/>
          <w:sz w:val="24"/>
          <w:szCs w:val="24"/>
        </w:rPr>
        <w:t xml:space="preserve"> de 2025; 66º da emancipação político-administrativa.</w:t>
      </w:r>
    </w:p>
    <w:p w14:paraId="66543D38" w14:textId="6B72773D" w:rsidR="007C3F51" w:rsidRDefault="007C3F51" w:rsidP="001A20BE">
      <w:pPr>
        <w:spacing w:line="360" w:lineRule="auto"/>
        <w:jc w:val="both"/>
        <w:rPr>
          <w:rFonts w:ascii="Arial" w:hAnsi="Arial" w:cs="Arial"/>
          <w:snapToGrid w:val="0"/>
          <w:sz w:val="24"/>
          <w:szCs w:val="24"/>
        </w:rPr>
      </w:pPr>
    </w:p>
    <w:p w14:paraId="215547BA" w14:textId="77777777" w:rsidR="008D1D04" w:rsidRPr="00BD6ECE" w:rsidRDefault="008D1D04" w:rsidP="001A20BE">
      <w:pPr>
        <w:spacing w:line="360" w:lineRule="auto"/>
        <w:jc w:val="both"/>
        <w:rPr>
          <w:rFonts w:ascii="Arial" w:hAnsi="Arial" w:cs="Arial"/>
          <w:snapToGrid w:val="0"/>
          <w:sz w:val="24"/>
          <w:szCs w:val="24"/>
        </w:rPr>
      </w:pPr>
    </w:p>
    <w:p w14:paraId="7EDE112E" w14:textId="77777777" w:rsidR="007D63CA" w:rsidRPr="00BD6ECE" w:rsidRDefault="00212531" w:rsidP="007D63CA">
      <w:pPr>
        <w:spacing w:line="360" w:lineRule="auto"/>
        <w:ind w:right="426"/>
        <w:contextualSpacing/>
        <w:jc w:val="center"/>
        <w:rPr>
          <w:rFonts w:ascii="Arial" w:hAnsi="Arial" w:cs="Arial"/>
          <w:b/>
          <w:sz w:val="24"/>
          <w:szCs w:val="24"/>
        </w:rPr>
      </w:pPr>
      <w:r w:rsidRPr="00BD6ECE">
        <w:rPr>
          <w:rFonts w:ascii="Arial" w:hAnsi="Arial" w:cs="Arial"/>
          <w:b/>
          <w:sz w:val="24"/>
          <w:szCs w:val="24"/>
        </w:rPr>
        <w:t>Maria Lurdes Portugal</w:t>
      </w:r>
    </w:p>
    <w:p w14:paraId="5FE3B371" w14:textId="72CFC63D" w:rsidR="008651FC" w:rsidRPr="00BD6ECE" w:rsidRDefault="00212531" w:rsidP="00BC148B">
      <w:pPr>
        <w:spacing w:line="360" w:lineRule="auto"/>
        <w:ind w:right="426"/>
        <w:contextualSpacing/>
        <w:jc w:val="center"/>
        <w:rPr>
          <w:rFonts w:ascii="Arial" w:hAnsi="Arial" w:cs="Arial"/>
          <w:b/>
          <w:sz w:val="24"/>
          <w:szCs w:val="24"/>
        </w:rPr>
      </w:pPr>
      <w:r w:rsidRPr="00BD6ECE">
        <w:rPr>
          <w:rFonts w:ascii="Arial" w:hAnsi="Arial" w:cs="Arial"/>
          <w:b/>
          <w:sz w:val="24"/>
          <w:szCs w:val="24"/>
        </w:rPr>
        <w:t>Prefeita</w:t>
      </w:r>
      <w:r w:rsidRPr="00BD6ECE">
        <w:rPr>
          <w:rFonts w:ascii="Arial" w:hAnsi="Arial" w:cs="Arial"/>
          <w:b/>
          <w:color w:val="FF0000"/>
          <w:sz w:val="24"/>
          <w:szCs w:val="24"/>
        </w:rPr>
        <w:t xml:space="preserve"> </w:t>
      </w:r>
      <w:r w:rsidRPr="00BD6ECE">
        <w:rPr>
          <w:rFonts w:ascii="Arial" w:hAnsi="Arial" w:cs="Arial"/>
          <w:b/>
          <w:sz w:val="24"/>
          <w:szCs w:val="24"/>
        </w:rPr>
        <w:t>Municipal</w:t>
      </w:r>
    </w:p>
    <w:p w14:paraId="0F6A60D0" w14:textId="7F10BDFC" w:rsidR="007C3F51" w:rsidRPr="00BD6ECE" w:rsidRDefault="007C3F51" w:rsidP="00BC148B">
      <w:pPr>
        <w:spacing w:line="360" w:lineRule="auto"/>
        <w:ind w:right="426"/>
        <w:contextualSpacing/>
        <w:jc w:val="center"/>
        <w:rPr>
          <w:rFonts w:ascii="Arial" w:hAnsi="Arial" w:cs="Arial"/>
          <w:b/>
          <w:sz w:val="24"/>
          <w:szCs w:val="24"/>
        </w:rPr>
      </w:pPr>
    </w:p>
    <w:p w14:paraId="4055761E" w14:textId="77777777" w:rsidR="007C3F51" w:rsidRPr="00BD6ECE" w:rsidRDefault="007C3F51" w:rsidP="00BC148B">
      <w:pPr>
        <w:spacing w:line="360" w:lineRule="auto"/>
        <w:ind w:right="426"/>
        <w:contextualSpacing/>
        <w:jc w:val="center"/>
        <w:rPr>
          <w:rFonts w:ascii="Arial" w:hAnsi="Arial" w:cs="Arial"/>
          <w:b/>
          <w:sz w:val="24"/>
          <w:szCs w:val="24"/>
        </w:rPr>
      </w:pPr>
    </w:p>
    <w:sectPr w:rsidR="007C3F51" w:rsidRPr="00BD6ECE" w:rsidSect="007C3F51">
      <w:headerReference w:type="default" r:id="rId7"/>
      <w:pgSz w:w="11907" w:h="16839" w:code="9"/>
      <w:pgMar w:top="1418" w:right="1275"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F312" w14:textId="77777777" w:rsidR="00B6053C" w:rsidRDefault="00B6053C">
      <w:r>
        <w:separator/>
      </w:r>
    </w:p>
  </w:endnote>
  <w:endnote w:type="continuationSeparator" w:id="0">
    <w:p w14:paraId="4356F7C1" w14:textId="77777777" w:rsidR="00B6053C" w:rsidRDefault="00B6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67D73" w14:textId="77777777" w:rsidR="00B6053C" w:rsidRDefault="00B6053C">
      <w:r>
        <w:separator/>
      </w:r>
    </w:p>
  </w:footnote>
  <w:footnote w:type="continuationSeparator" w:id="0">
    <w:p w14:paraId="04B6ADDF" w14:textId="77777777" w:rsidR="00B6053C" w:rsidRDefault="00B60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4EF18" w14:textId="77777777" w:rsidR="00697650" w:rsidRPr="00A803EB" w:rsidRDefault="00697650" w:rsidP="00624A68">
    <w:pPr>
      <w:pStyle w:val="Cabealho"/>
    </w:pPr>
    <w:r w:rsidRPr="00624A68">
      <w:rPr>
        <w:noProof/>
        <w:sz w:val="24"/>
        <w:szCs w:val="24"/>
      </w:rPr>
      <w:drawing>
        <wp:inline distT="0" distB="0" distL="0" distR="0" wp14:anchorId="49A52F9B" wp14:editId="0F567CAC">
          <wp:extent cx="3858016" cy="838200"/>
          <wp:effectExtent l="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8407" cy="838285"/>
                  </a:xfrm>
                  <a:prstGeom prst="rect">
                    <a:avLst/>
                  </a:prstGeom>
                  <a:noFill/>
                  <a:ln>
                    <a:noFill/>
                  </a:ln>
                </pic:spPr>
              </pic:pic>
            </a:graphicData>
          </a:graphic>
        </wp:inline>
      </w:drawing>
    </w:r>
    <w:r w:rsidRPr="00A803EB">
      <w:t xml:space="preserve"> </w:t>
    </w:r>
  </w:p>
  <w:p w14:paraId="258E42CD" w14:textId="15914872" w:rsidR="00697650" w:rsidRPr="00624A68" w:rsidRDefault="00697650" w:rsidP="00624A6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9796B"/>
    <w:multiLevelType w:val="hybridMultilevel"/>
    <w:tmpl w:val="878EB5AC"/>
    <w:lvl w:ilvl="0" w:tplc="38D0EF30">
      <w:start w:val="2"/>
      <w:numFmt w:val="upperLetter"/>
      <w:lvlText w:val="%1."/>
      <w:lvlJc w:val="left"/>
      <w:pPr>
        <w:ind w:left="1068" w:hanging="360"/>
      </w:pPr>
      <w:rPr>
        <w:rFonts w:eastAsia="MS Mincho"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6627341A"/>
    <w:multiLevelType w:val="hybridMultilevel"/>
    <w:tmpl w:val="A53C9D14"/>
    <w:lvl w:ilvl="0" w:tplc="3F98FB3A">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num w:numId="1" w16cid:durableId="703213105">
    <w:abstractNumId w:val="1"/>
  </w:num>
  <w:num w:numId="2" w16cid:durableId="210529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CF"/>
    <w:rsid w:val="00051223"/>
    <w:rsid w:val="00055B42"/>
    <w:rsid w:val="000673A6"/>
    <w:rsid w:val="000744E3"/>
    <w:rsid w:val="00085C11"/>
    <w:rsid w:val="00086B3C"/>
    <w:rsid w:val="000A2D35"/>
    <w:rsid w:val="000B28BA"/>
    <w:rsid w:val="000D7709"/>
    <w:rsid w:val="00120143"/>
    <w:rsid w:val="0012468F"/>
    <w:rsid w:val="001333FD"/>
    <w:rsid w:val="001433B9"/>
    <w:rsid w:val="001569ED"/>
    <w:rsid w:val="001673FA"/>
    <w:rsid w:val="00173A3D"/>
    <w:rsid w:val="0019257D"/>
    <w:rsid w:val="001A20BE"/>
    <w:rsid w:val="001A5CD4"/>
    <w:rsid w:val="001B1374"/>
    <w:rsid w:val="001B2CEE"/>
    <w:rsid w:val="001D6524"/>
    <w:rsid w:val="001E5B51"/>
    <w:rsid w:val="00212531"/>
    <w:rsid w:val="002151F4"/>
    <w:rsid w:val="0022616C"/>
    <w:rsid w:val="00230FED"/>
    <w:rsid w:val="00242705"/>
    <w:rsid w:val="002666B9"/>
    <w:rsid w:val="002711B5"/>
    <w:rsid w:val="002875DB"/>
    <w:rsid w:val="002946D8"/>
    <w:rsid w:val="00295003"/>
    <w:rsid w:val="002B313D"/>
    <w:rsid w:val="002D047A"/>
    <w:rsid w:val="002D3688"/>
    <w:rsid w:val="002D5C7A"/>
    <w:rsid w:val="002F2119"/>
    <w:rsid w:val="002F2BE0"/>
    <w:rsid w:val="002F4F47"/>
    <w:rsid w:val="00304EC9"/>
    <w:rsid w:val="003373B2"/>
    <w:rsid w:val="003715D8"/>
    <w:rsid w:val="003740FA"/>
    <w:rsid w:val="00385FAA"/>
    <w:rsid w:val="003979B3"/>
    <w:rsid w:val="003A0AD6"/>
    <w:rsid w:val="003A1AE7"/>
    <w:rsid w:val="003B072C"/>
    <w:rsid w:val="003C0806"/>
    <w:rsid w:val="003C1B51"/>
    <w:rsid w:val="003D455D"/>
    <w:rsid w:val="003D7978"/>
    <w:rsid w:val="003E6A5B"/>
    <w:rsid w:val="003F40CF"/>
    <w:rsid w:val="00406E9C"/>
    <w:rsid w:val="004154BA"/>
    <w:rsid w:val="0042193A"/>
    <w:rsid w:val="004638EF"/>
    <w:rsid w:val="004800DA"/>
    <w:rsid w:val="00487FEF"/>
    <w:rsid w:val="004B298E"/>
    <w:rsid w:val="0050268E"/>
    <w:rsid w:val="005055C8"/>
    <w:rsid w:val="00510119"/>
    <w:rsid w:val="005276DD"/>
    <w:rsid w:val="0054121C"/>
    <w:rsid w:val="00545D31"/>
    <w:rsid w:val="00596B2F"/>
    <w:rsid w:val="005B577D"/>
    <w:rsid w:val="005C2BB7"/>
    <w:rsid w:val="005C3EC8"/>
    <w:rsid w:val="005E0639"/>
    <w:rsid w:val="00611CD7"/>
    <w:rsid w:val="006126D6"/>
    <w:rsid w:val="00613BD5"/>
    <w:rsid w:val="00624A68"/>
    <w:rsid w:val="0065631C"/>
    <w:rsid w:val="00697650"/>
    <w:rsid w:val="006A5A61"/>
    <w:rsid w:val="006A7451"/>
    <w:rsid w:val="006A791E"/>
    <w:rsid w:val="006D0961"/>
    <w:rsid w:val="006E58DA"/>
    <w:rsid w:val="006F51E8"/>
    <w:rsid w:val="006F520D"/>
    <w:rsid w:val="006F57E4"/>
    <w:rsid w:val="0071209C"/>
    <w:rsid w:val="00712A6F"/>
    <w:rsid w:val="00721AE3"/>
    <w:rsid w:val="00747A72"/>
    <w:rsid w:val="00751F12"/>
    <w:rsid w:val="007838DF"/>
    <w:rsid w:val="007B74B5"/>
    <w:rsid w:val="007C3F51"/>
    <w:rsid w:val="007D63CA"/>
    <w:rsid w:val="008106D8"/>
    <w:rsid w:val="00811DA7"/>
    <w:rsid w:val="00814C05"/>
    <w:rsid w:val="008151BD"/>
    <w:rsid w:val="008323E5"/>
    <w:rsid w:val="00836517"/>
    <w:rsid w:val="008612E5"/>
    <w:rsid w:val="008651FC"/>
    <w:rsid w:val="008715A9"/>
    <w:rsid w:val="008757D4"/>
    <w:rsid w:val="00876F22"/>
    <w:rsid w:val="008846AC"/>
    <w:rsid w:val="00890792"/>
    <w:rsid w:val="008A32E3"/>
    <w:rsid w:val="008A712E"/>
    <w:rsid w:val="008B2699"/>
    <w:rsid w:val="008C1FBA"/>
    <w:rsid w:val="008D0FCC"/>
    <w:rsid w:val="008D1D04"/>
    <w:rsid w:val="00983243"/>
    <w:rsid w:val="009A0538"/>
    <w:rsid w:val="009C3C3A"/>
    <w:rsid w:val="009E2A2C"/>
    <w:rsid w:val="00A05453"/>
    <w:rsid w:val="00A24F5C"/>
    <w:rsid w:val="00A25B06"/>
    <w:rsid w:val="00A778F1"/>
    <w:rsid w:val="00A81FFA"/>
    <w:rsid w:val="00A84994"/>
    <w:rsid w:val="00AB0AE5"/>
    <w:rsid w:val="00AB273D"/>
    <w:rsid w:val="00AC17A2"/>
    <w:rsid w:val="00AD18F0"/>
    <w:rsid w:val="00AD26DA"/>
    <w:rsid w:val="00AD33E9"/>
    <w:rsid w:val="00AD5EB7"/>
    <w:rsid w:val="00AF5A2D"/>
    <w:rsid w:val="00B047E0"/>
    <w:rsid w:val="00B22DDC"/>
    <w:rsid w:val="00B35B0B"/>
    <w:rsid w:val="00B6053C"/>
    <w:rsid w:val="00B74C76"/>
    <w:rsid w:val="00B80253"/>
    <w:rsid w:val="00B93E10"/>
    <w:rsid w:val="00B97387"/>
    <w:rsid w:val="00BA51EB"/>
    <w:rsid w:val="00BB3B6B"/>
    <w:rsid w:val="00BC148B"/>
    <w:rsid w:val="00BD5034"/>
    <w:rsid w:val="00BD6ECE"/>
    <w:rsid w:val="00C02671"/>
    <w:rsid w:val="00C13B1F"/>
    <w:rsid w:val="00C6379D"/>
    <w:rsid w:val="00C97CF6"/>
    <w:rsid w:val="00CA4A6C"/>
    <w:rsid w:val="00CD2BCD"/>
    <w:rsid w:val="00CE260B"/>
    <w:rsid w:val="00CE3D56"/>
    <w:rsid w:val="00CE4CE1"/>
    <w:rsid w:val="00D04B56"/>
    <w:rsid w:val="00D12592"/>
    <w:rsid w:val="00D415D2"/>
    <w:rsid w:val="00D47F94"/>
    <w:rsid w:val="00D65AD8"/>
    <w:rsid w:val="00D90A26"/>
    <w:rsid w:val="00D91BE2"/>
    <w:rsid w:val="00D92604"/>
    <w:rsid w:val="00D9588C"/>
    <w:rsid w:val="00DA023D"/>
    <w:rsid w:val="00DC2263"/>
    <w:rsid w:val="00DD18D5"/>
    <w:rsid w:val="00DD255E"/>
    <w:rsid w:val="00DE1EE6"/>
    <w:rsid w:val="00DE7059"/>
    <w:rsid w:val="00E0048F"/>
    <w:rsid w:val="00E019A0"/>
    <w:rsid w:val="00E21C69"/>
    <w:rsid w:val="00E26E35"/>
    <w:rsid w:val="00E270BB"/>
    <w:rsid w:val="00E43045"/>
    <w:rsid w:val="00E65164"/>
    <w:rsid w:val="00E72953"/>
    <w:rsid w:val="00E8412A"/>
    <w:rsid w:val="00EB28FA"/>
    <w:rsid w:val="00ED7A60"/>
    <w:rsid w:val="00F24891"/>
    <w:rsid w:val="00F46722"/>
    <w:rsid w:val="00F46B30"/>
    <w:rsid w:val="00F470CE"/>
    <w:rsid w:val="00F6216C"/>
    <w:rsid w:val="00F7328F"/>
    <w:rsid w:val="00F85069"/>
    <w:rsid w:val="00FA2906"/>
    <w:rsid w:val="00FA782D"/>
    <w:rsid w:val="00FC13C2"/>
    <w:rsid w:val="00FC661F"/>
    <w:rsid w:val="00FE2549"/>
    <w:rsid w:val="00FE4F1C"/>
    <w:rsid w:val="00FF3F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468C0"/>
  <w15:docId w15:val="{32B90CC7-6443-4E46-914E-8397196D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w:basedOn w:val="Normal"/>
    <w:link w:val="CabealhoChar"/>
    <w:uiPriority w:val="99"/>
    <w:qFormat/>
    <w:pPr>
      <w:tabs>
        <w:tab w:val="center" w:pos="4320"/>
        <w:tab w:val="right" w:pos="8640"/>
      </w:tabs>
    </w:pPr>
  </w:style>
  <w:style w:type="paragraph" w:styleId="Textodebalo">
    <w:name w:val="Balloon Text"/>
    <w:basedOn w:val="Normal"/>
    <w:semiHidden/>
    <w:rsid w:val="00E43045"/>
    <w:rPr>
      <w:rFonts w:ascii="Tahoma" w:hAnsi="Tahoma" w:cs="Tahoma"/>
      <w:sz w:val="16"/>
      <w:szCs w:val="16"/>
    </w:rPr>
  </w:style>
  <w:style w:type="paragraph" w:styleId="PargrafodaLista">
    <w:name w:val="List Paragraph"/>
    <w:basedOn w:val="Normal"/>
    <w:uiPriority w:val="34"/>
    <w:qFormat/>
    <w:rsid w:val="00B22DDC"/>
    <w:pPr>
      <w:ind w:left="720"/>
      <w:contextualSpacing/>
    </w:pPr>
  </w:style>
  <w:style w:type="paragraph" w:styleId="Rodap">
    <w:name w:val="footer"/>
    <w:basedOn w:val="Normal"/>
    <w:link w:val="RodapChar"/>
    <w:unhideWhenUsed/>
    <w:rsid w:val="00624A68"/>
    <w:pPr>
      <w:tabs>
        <w:tab w:val="center" w:pos="4252"/>
        <w:tab w:val="right" w:pos="8504"/>
      </w:tabs>
    </w:pPr>
  </w:style>
  <w:style w:type="character" w:customStyle="1" w:styleId="RodapChar">
    <w:name w:val="Rodapé Char"/>
    <w:basedOn w:val="Fontepargpadro"/>
    <w:link w:val="Rodap"/>
    <w:rsid w:val="00624A68"/>
  </w:style>
  <w:style w:type="character" w:customStyle="1" w:styleId="CabealhoChar">
    <w:name w:val="Cabeçalho Char"/>
    <w:aliases w:val="Cabeçalho1 Char"/>
    <w:basedOn w:val="Fontepargpadro"/>
    <w:link w:val="Cabealho"/>
    <w:uiPriority w:val="99"/>
    <w:qFormat/>
    <w:rsid w:val="00624A68"/>
  </w:style>
  <w:style w:type="paragraph" w:styleId="Recuodecorpodetexto2">
    <w:name w:val="Body Text Indent 2"/>
    <w:basedOn w:val="Normal"/>
    <w:link w:val="Recuodecorpodetexto2Char"/>
    <w:rsid w:val="00212531"/>
    <w:pPr>
      <w:ind w:left="2835"/>
      <w:jc w:val="both"/>
    </w:pPr>
    <w:rPr>
      <w:sz w:val="24"/>
    </w:rPr>
  </w:style>
  <w:style w:type="character" w:customStyle="1" w:styleId="Recuodecorpodetexto2Char">
    <w:name w:val="Recuo de corpo de texto 2 Char"/>
    <w:basedOn w:val="Fontepargpadro"/>
    <w:link w:val="Recuodecorpodetexto2"/>
    <w:rsid w:val="00212531"/>
    <w:rPr>
      <w:sz w:val="24"/>
    </w:rPr>
  </w:style>
  <w:style w:type="character" w:styleId="Hyperlink">
    <w:name w:val="Hyperlink"/>
    <w:basedOn w:val="Fontepargpadro"/>
    <w:unhideWhenUsed/>
    <w:rsid w:val="00055B42"/>
    <w:rPr>
      <w:color w:val="0000FF" w:themeColor="hyperlink"/>
      <w:u w:val="single"/>
    </w:rPr>
  </w:style>
  <w:style w:type="character" w:styleId="MenoPendente">
    <w:name w:val="Unresolved Mention"/>
    <w:basedOn w:val="Fontepargpadro"/>
    <w:uiPriority w:val="99"/>
    <w:semiHidden/>
    <w:unhideWhenUsed/>
    <w:rsid w:val="00055B42"/>
    <w:rPr>
      <w:color w:val="605E5C"/>
      <w:shd w:val="clear" w:color="auto" w:fill="E1DFDD"/>
    </w:rPr>
  </w:style>
  <w:style w:type="paragraph" w:styleId="Ttulo">
    <w:name w:val="Title"/>
    <w:basedOn w:val="Normal"/>
    <w:link w:val="TtuloChar"/>
    <w:qFormat/>
    <w:rsid w:val="00A05453"/>
    <w:pPr>
      <w:jc w:val="center"/>
    </w:pPr>
    <w:rPr>
      <w:b/>
      <w:bCs/>
      <w:sz w:val="48"/>
      <w:szCs w:val="24"/>
    </w:rPr>
  </w:style>
  <w:style w:type="character" w:customStyle="1" w:styleId="TtuloChar">
    <w:name w:val="Título Char"/>
    <w:basedOn w:val="Fontepargpadro"/>
    <w:link w:val="Ttulo"/>
    <w:rsid w:val="00A05453"/>
    <w:rPr>
      <w:b/>
      <w:bCs/>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9413">
      <w:bodyDiv w:val="1"/>
      <w:marLeft w:val="0"/>
      <w:marRight w:val="0"/>
      <w:marTop w:val="0"/>
      <w:marBottom w:val="0"/>
      <w:divBdr>
        <w:top w:val="none" w:sz="0" w:space="0" w:color="auto"/>
        <w:left w:val="none" w:sz="0" w:space="0" w:color="auto"/>
        <w:bottom w:val="none" w:sz="0" w:space="0" w:color="auto"/>
        <w:right w:val="none" w:sz="0" w:space="0" w:color="auto"/>
      </w:divBdr>
    </w:div>
    <w:div w:id="499274100">
      <w:bodyDiv w:val="1"/>
      <w:marLeft w:val="0"/>
      <w:marRight w:val="0"/>
      <w:marTop w:val="0"/>
      <w:marBottom w:val="0"/>
      <w:divBdr>
        <w:top w:val="none" w:sz="0" w:space="0" w:color="auto"/>
        <w:left w:val="none" w:sz="0" w:space="0" w:color="auto"/>
        <w:bottom w:val="none" w:sz="0" w:space="0" w:color="auto"/>
        <w:right w:val="none" w:sz="0" w:space="0" w:color="auto"/>
      </w:divBdr>
    </w:div>
    <w:div w:id="608511763">
      <w:bodyDiv w:val="1"/>
      <w:marLeft w:val="0"/>
      <w:marRight w:val="0"/>
      <w:marTop w:val="0"/>
      <w:marBottom w:val="0"/>
      <w:divBdr>
        <w:top w:val="none" w:sz="0" w:space="0" w:color="auto"/>
        <w:left w:val="none" w:sz="0" w:space="0" w:color="auto"/>
        <w:bottom w:val="none" w:sz="0" w:space="0" w:color="auto"/>
        <w:right w:val="none" w:sz="0" w:space="0" w:color="auto"/>
      </w:divBdr>
    </w:div>
    <w:div w:id="610548927">
      <w:bodyDiv w:val="1"/>
      <w:marLeft w:val="0"/>
      <w:marRight w:val="0"/>
      <w:marTop w:val="0"/>
      <w:marBottom w:val="0"/>
      <w:divBdr>
        <w:top w:val="none" w:sz="0" w:space="0" w:color="auto"/>
        <w:left w:val="none" w:sz="0" w:space="0" w:color="auto"/>
        <w:bottom w:val="none" w:sz="0" w:space="0" w:color="auto"/>
        <w:right w:val="none" w:sz="0" w:space="0" w:color="auto"/>
      </w:divBdr>
    </w:div>
    <w:div w:id="923489653">
      <w:bodyDiv w:val="1"/>
      <w:marLeft w:val="0"/>
      <w:marRight w:val="0"/>
      <w:marTop w:val="0"/>
      <w:marBottom w:val="0"/>
      <w:divBdr>
        <w:top w:val="none" w:sz="0" w:space="0" w:color="auto"/>
        <w:left w:val="none" w:sz="0" w:space="0" w:color="auto"/>
        <w:bottom w:val="none" w:sz="0" w:space="0" w:color="auto"/>
        <w:right w:val="none" w:sz="0" w:space="0" w:color="auto"/>
      </w:divBdr>
    </w:div>
    <w:div w:id="1259293392">
      <w:bodyDiv w:val="1"/>
      <w:marLeft w:val="0"/>
      <w:marRight w:val="0"/>
      <w:marTop w:val="0"/>
      <w:marBottom w:val="0"/>
      <w:divBdr>
        <w:top w:val="none" w:sz="0" w:space="0" w:color="auto"/>
        <w:left w:val="none" w:sz="0" w:space="0" w:color="auto"/>
        <w:bottom w:val="none" w:sz="0" w:space="0" w:color="auto"/>
        <w:right w:val="none" w:sz="0" w:space="0" w:color="auto"/>
      </w:divBdr>
    </w:div>
    <w:div w:id="1284189697">
      <w:bodyDiv w:val="1"/>
      <w:marLeft w:val="0"/>
      <w:marRight w:val="0"/>
      <w:marTop w:val="0"/>
      <w:marBottom w:val="0"/>
      <w:divBdr>
        <w:top w:val="none" w:sz="0" w:space="0" w:color="auto"/>
        <w:left w:val="none" w:sz="0" w:space="0" w:color="auto"/>
        <w:bottom w:val="none" w:sz="0" w:space="0" w:color="auto"/>
        <w:right w:val="none" w:sz="0" w:space="0" w:color="auto"/>
      </w:divBdr>
    </w:div>
    <w:div w:id="169661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1266</Words>
  <Characters>6841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PROJETO DE LEI N° 14/2002, DE 10 DE SETEMBRO DE 2002</vt:lpstr>
    </vt:vector>
  </TitlesOfParts>
  <Company>Prefeitura</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 14/2002, DE 10 DE SETEMBRO DE 2002</dc:title>
  <dc:creator>Adriana Cristina Aveiro</dc:creator>
  <cp:lastModifiedBy>Adriana Cristina Aveiro Manfre</cp:lastModifiedBy>
  <cp:revision>3</cp:revision>
  <cp:lastPrinted>2025-06-11T14:09:00Z</cp:lastPrinted>
  <dcterms:created xsi:type="dcterms:W3CDTF">2025-07-10T13:29:00Z</dcterms:created>
  <dcterms:modified xsi:type="dcterms:W3CDTF">2025-07-10T13:35:00Z</dcterms:modified>
</cp:coreProperties>
</file>